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1676" w14:textId="77777777" w:rsidR="00D147EC" w:rsidRDefault="008F0AD5">
      <w:pPr>
        <w:pStyle w:val="Titre"/>
        <w:spacing w:before="240" w:after="120"/>
      </w:pPr>
      <w:bookmarkStart w:id="0" w:name="_GoBack"/>
      <w:bookmarkEnd w:id="0"/>
      <w:r>
        <w:t xml:space="preserve">Contrat d’engagement solidaire – </w:t>
      </w:r>
      <w:r>
        <w:rPr>
          <w:rFonts w:cs="Arial"/>
        </w:rPr>
        <w:t>"</w:t>
      </w:r>
      <w:r>
        <w:t>Farine</w:t>
      </w:r>
      <w:r>
        <w:rPr>
          <w:rFonts w:cs="Arial"/>
        </w:rPr>
        <w:t>"</w:t>
      </w:r>
    </w:p>
    <w:p w14:paraId="027A7088" w14:textId="77777777" w:rsidR="00D147EC" w:rsidRDefault="008F0AD5">
      <w:pPr>
        <w:pStyle w:val="Sous-titre"/>
      </w:pPr>
      <w:r>
        <w:t>20</w:t>
      </w:r>
      <w:r>
        <w:t>21</w:t>
      </w:r>
    </w:p>
    <w:p w14:paraId="2E3BC5B5" w14:textId="77777777" w:rsidR="00D147EC" w:rsidRDefault="008F0AD5">
      <w:pPr>
        <w:pStyle w:val="Sous-titre"/>
      </w:pPr>
      <w:r>
        <w:t xml:space="preserve">AMAP - Le Panier saint Fiacre – Le Moulin des </w:t>
      </w:r>
      <w:proofErr w:type="spellStart"/>
      <w:r>
        <w:t>Gauthiers</w:t>
      </w:r>
      <w:proofErr w:type="spellEnd"/>
    </w:p>
    <w:p w14:paraId="461C825A" w14:textId="77777777" w:rsidR="00D147EC" w:rsidRDefault="00D147EC">
      <w:pPr>
        <w:pStyle w:val="Sous-titre"/>
      </w:pPr>
    </w:p>
    <w:p w14:paraId="4EC1A01E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" behindDoc="0" locked="0" layoutInCell="0" allowOverlap="1" wp14:anchorId="644B3FFD" wp14:editId="35E2B1C4">
                <wp:simplePos x="0" y="0"/>
                <wp:positionH relativeFrom="column">
                  <wp:posOffset>3037205</wp:posOffset>
                </wp:positionH>
                <wp:positionV relativeFrom="paragraph">
                  <wp:posOffset>24765</wp:posOffset>
                </wp:positionV>
                <wp:extent cx="635" cy="691515"/>
                <wp:effectExtent l="0" t="0" r="0" b="0"/>
                <wp:wrapNone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84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45B89" id="Forme1" o:spid="_x0000_s1026" style="position:absolute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9.15pt,1.95pt" to="239.2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DejaVu Serif" w:hAnsi="DejaVu Serif"/>
          <w:sz w:val="22"/>
          <w:szCs w:val="22"/>
        </w:rPr>
        <w:t xml:space="preserve">Entre </w:t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  <w:t>Et</w:t>
      </w:r>
    </w:p>
    <w:p w14:paraId="75288E8A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sz w:val="22"/>
          <w:szCs w:val="22"/>
        </w:rPr>
        <w:t>Gilles MATIGNON</w:t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</w:p>
    <w:p w14:paraId="2FF136B3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sz w:val="22"/>
          <w:szCs w:val="22"/>
        </w:rPr>
        <w:t xml:space="preserve">Le Moulin des </w:t>
      </w:r>
      <w:proofErr w:type="spellStart"/>
      <w:r>
        <w:rPr>
          <w:rFonts w:ascii="DejaVu Serif" w:hAnsi="DejaVu Serif" w:cs="Trebuchet MS"/>
          <w:sz w:val="22"/>
          <w:szCs w:val="22"/>
        </w:rPr>
        <w:t>Gauthiers</w:t>
      </w:r>
      <w:proofErr w:type="spellEnd"/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b/>
          <w:bCs/>
          <w:sz w:val="22"/>
          <w:szCs w:val="22"/>
        </w:rPr>
        <w:tab/>
      </w:r>
      <w:r>
        <w:rPr>
          <w:rFonts w:ascii="DejaVu Serif" w:hAnsi="DejaVu Serif" w:cs="Trebuchet MS"/>
          <w:sz w:val="22"/>
          <w:szCs w:val="22"/>
        </w:rPr>
        <w:t xml:space="preserve"> </w:t>
      </w:r>
      <w:r>
        <w:rPr>
          <w:rFonts w:ascii="DejaVu Serif" w:hAnsi="DejaVu Serif" w:cs="Trebuchet MS"/>
          <w:sz w:val="22"/>
          <w:szCs w:val="22"/>
        </w:rPr>
        <w:tab/>
      </w:r>
    </w:p>
    <w:p w14:paraId="53CC4086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77570 CHATEAU-LANDON</w:t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</w:p>
    <w:p w14:paraId="5DD44A2A" w14:textId="77777777" w:rsidR="00D147EC" w:rsidRDefault="008F0AD5"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  <w:t xml:space="preserve">Dit le </w:t>
      </w:r>
      <w:r>
        <w:rPr>
          <w:rFonts w:ascii="DejaVu Serif" w:hAnsi="DejaVu Serif"/>
          <w:sz w:val="22"/>
          <w:szCs w:val="22"/>
        </w:rPr>
        <w:t>meunier</w:t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  <w:t xml:space="preserve"> </w:t>
      </w:r>
      <w:r>
        <w:rPr>
          <w:rFonts w:ascii="DejaVu Serif" w:hAnsi="DejaVu Serif"/>
          <w:sz w:val="22"/>
          <w:szCs w:val="22"/>
        </w:rPr>
        <w:tab/>
        <w:t>Dit "l'abonné/e"</w:t>
      </w:r>
    </w:p>
    <w:p w14:paraId="342E2645" w14:textId="77777777" w:rsidR="00D147EC" w:rsidRDefault="008F0AD5">
      <w:pPr>
        <w:jc w:val="center"/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dans</w:t>
      </w:r>
      <w:proofErr w:type="gramEnd"/>
      <w:r>
        <w:rPr>
          <w:rFonts w:ascii="DejaVu Serif" w:hAnsi="DejaVu Serif"/>
          <w:sz w:val="22"/>
          <w:szCs w:val="22"/>
        </w:rPr>
        <w:t xml:space="preserve"> le </w:t>
      </w:r>
      <w:r>
        <w:rPr>
          <w:rFonts w:ascii="DejaVu Serif" w:hAnsi="DejaVu Serif"/>
          <w:sz w:val="22"/>
          <w:szCs w:val="22"/>
        </w:rPr>
        <w:t xml:space="preserve">cadre de : </w:t>
      </w:r>
    </w:p>
    <w:p w14:paraId="697EE5F4" w14:textId="77777777" w:rsidR="00D147EC" w:rsidRDefault="008F0AD5">
      <w:pPr>
        <w:jc w:val="center"/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sz w:val="22"/>
          <w:szCs w:val="22"/>
        </w:rPr>
        <w:t xml:space="preserve">L’association </w:t>
      </w:r>
      <w:r>
        <w:rPr>
          <w:rFonts w:ascii="DejaVu Serif" w:hAnsi="DejaVu Serif" w:cs="Trebuchet MS"/>
          <w:b/>
          <w:sz w:val="22"/>
          <w:szCs w:val="22"/>
        </w:rPr>
        <w:t>« Le Panier saint Fiacre »</w:t>
      </w:r>
    </w:p>
    <w:p w14:paraId="4448A705" w14:textId="77777777" w:rsidR="00D147EC" w:rsidRDefault="008F0AD5">
      <w:pPr>
        <w:pStyle w:val="Texteprformat"/>
        <w:jc w:val="center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 xml:space="preserve">5 </w:t>
      </w:r>
      <w:proofErr w:type="gramStart"/>
      <w:r>
        <w:rPr>
          <w:rFonts w:ascii="DejaVu Serif" w:hAnsi="DejaVu Serif"/>
          <w:sz w:val="22"/>
          <w:szCs w:val="22"/>
        </w:rPr>
        <w:t>square</w:t>
      </w:r>
      <w:proofErr w:type="gramEnd"/>
      <w:r>
        <w:rPr>
          <w:rFonts w:ascii="DejaVu Serif" w:hAnsi="DejaVu Serif"/>
          <w:sz w:val="22"/>
          <w:szCs w:val="22"/>
        </w:rPr>
        <w:t xml:space="preserve"> Bellini - 91090 LISSES</w:t>
      </w:r>
    </w:p>
    <w:p w14:paraId="323C3B71" w14:textId="77777777" w:rsidR="00D147EC" w:rsidRDefault="00D147EC">
      <w:pPr>
        <w:jc w:val="center"/>
        <w:rPr>
          <w:rFonts w:ascii="DejaVu Serif" w:hAnsi="DejaVu Serif"/>
          <w:sz w:val="22"/>
          <w:szCs w:val="22"/>
        </w:rPr>
      </w:pPr>
    </w:p>
    <w:p w14:paraId="4BC1229C" w14:textId="77777777" w:rsidR="00D147EC" w:rsidRDefault="008F0AD5">
      <w:pPr>
        <w:pStyle w:val="Titre"/>
      </w:pPr>
      <w:r>
        <w:t>Objet du contrat :</w:t>
      </w:r>
    </w:p>
    <w:p w14:paraId="4B599C3A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 xml:space="preserve">Ce présent contrat a pour objet de déterminer les modalités et les conditions de l’engagement des parties signataires pour l’achat de farine en vue de </w:t>
      </w:r>
      <w:r>
        <w:rPr>
          <w:rFonts w:ascii="DejaVu Serif" w:hAnsi="DejaVu Serif"/>
          <w:sz w:val="22"/>
          <w:szCs w:val="22"/>
        </w:rPr>
        <w:t>soutenir et développer la filière bio à la fois de la production de céréales locales et de leur transformation au sein du Moulin de Gilles Matignon.</w:t>
      </w:r>
    </w:p>
    <w:p w14:paraId="47CB49F1" w14:textId="77777777" w:rsidR="00D147EC" w:rsidRDefault="008F0AD5">
      <w:pPr>
        <w:pStyle w:val="Titre"/>
      </w:pPr>
      <w:r>
        <w:t>Engagements des parties :</w:t>
      </w:r>
    </w:p>
    <w:p w14:paraId="5CE07977" w14:textId="77777777" w:rsidR="00D147EC" w:rsidRDefault="008F0AD5">
      <w:r>
        <w:rPr>
          <w:rFonts w:ascii="DejaVu Serif" w:hAnsi="DejaVu Serif" w:cs="Trebuchet MS"/>
          <w:sz w:val="22"/>
          <w:szCs w:val="22"/>
        </w:rPr>
        <w:t>Les signataires du présent contrat s'engagent à respecter les</w:t>
      </w:r>
      <w:r>
        <w:rPr>
          <w:rFonts w:ascii="DejaVu Serif" w:hAnsi="DejaVu Serif" w:cs="Trebuchet MS"/>
          <w:b/>
          <w:bCs/>
          <w:sz w:val="22"/>
          <w:szCs w:val="22"/>
        </w:rPr>
        <w:t xml:space="preserve"> </w:t>
      </w:r>
      <w:r>
        <w:rPr>
          <w:rFonts w:ascii="DejaVu Serif" w:hAnsi="DejaVu Serif" w:cs="Trebuchet MS"/>
          <w:sz w:val="22"/>
          <w:szCs w:val="22"/>
        </w:rPr>
        <w:t>principes et engage</w:t>
      </w:r>
      <w:r>
        <w:rPr>
          <w:rFonts w:ascii="DejaVu Serif" w:hAnsi="DejaVu Serif" w:cs="Trebuchet MS"/>
          <w:sz w:val="22"/>
          <w:szCs w:val="22"/>
        </w:rPr>
        <w:t>ments définis dans la</w:t>
      </w:r>
      <w:r>
        <w:rPr>
          <w:rFonts w:ascii="DejaVu Serif" w:hAnsi="DejaVu Serif" w:cs="Trebuchet MS"/>
          <w:b/>
          <w:bCs/>
          <w:sz w:val="22"/>
          <w:szCs w:val="22"/>
        </w:rPr>
        <w:t xml:space="preserve"> charte des AMAP</w:t>
      </w:r>
      <w:r>
        <w:rPr>
          <w:rStyle w:val="Ancredenotedebasdepage"/>
          <w:rFonts w:ascii="DejaVu Serif" w:hAnsi="DejaVu Serif" w:cs="Trebuchet MS"/>
          <w:b/>
          <w:bCs/>
          <w:sz w:val="22"/>
          <w:szCs w:val="22"/>
        </w:rPr>
        <w:footnoteReference w:id="1"/>
      </w:r>
      <w:r>
        <w:rPr>
          <w:rFonts w:ascii="DejaVu Serif" w:hAnsi="DejaVu Serif" w:cs="Trebuchet MS"/>
          <w:sz w:val="22"/>
          <w:szCs w:val="22"/>
        </w:rPr>
        <w:t>, entre autres :</w:t>
      </w:r>
    </w:p>
    <w:p w14:paraId="2AA0BF0C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73CDE9A7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Engagements de l’abonné/e </w:t>
      </w:r>
      <w:r>
        <w:rPr>
          <w:rFonts w:ascii="DejaVu Serif" w:hAnsi="DejaVu Serif" w:cs="Trebuchet MS"/>
          <w:sz w:val="22"/>
          <w:szCs w:val="22"/>
        </w:rPr>
        <w:t>:</w:t>
      </w:r>
    </w:p>
    <w:p w14:paraId="3D8991A5" w14:textId="77777777" w:rsidR="00D147EC" w:rsidRDefault="008F0AD5">
      <w:pPr>
        <w:numPr>
          <w:ilvl w:val="0"/>
          <w:numId w:val="4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 w:cs="Trebuchet MS"/>
          <w:b/>
          <w:sz w:val="22"/>
          <w:szCs w:val="22"/>
        </w:rPr>
        <w:t>auprès</w:t>
      </w:r>
      <w:proofErr w:type="gramEnd"/>
      <w:r>
        <w:rPr>
          <w:rFonts w:ascii="DejaVu Serif" w:hAnsi="DejaVu Serif" w:cs="Trebuchet MS"/>
          <w:b/>
          <w:sz w:val="22"/>
          <w:szCs w:val="22"/>
        </w:rPr>
        <w:t xml:space="preserve"> du meunier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 </w:t>
      </w:r>
      <w:r>
        <w:rPr>
          <w:rFonts w:ascii="DejaVu Serif" w:hAnsi="DejaVu Serif" w:cs="Trebuchet MS"/>
          <w:sz w:val="22"/>
          <w:szCs w:val="22"/>
        </w:rPr>
        <w:t xml:space="preserve">: </w:t>
      </w:r>
      <w:proofErr w:type="spellStart"/>
      <w:r>
        <w:rPr>
          <w:rFonts w:ascii="DejaVu Serif" w:hAnsi="DejaVu Serif" w:cs="Trebuchet MS"/>
          <w:sz w:val="22"/>
          <w:szCs w:val="22"/>
        </w:rPr>
        <w:t>pré-financer</w:t>
      </w:r>
      <w:proofErr w:type="spellEnd"/>
      <w:r>
        <w:rPr>
          <w:rFonts w:ascii="DejaVu Serif" w:hAnsi="DejaVu Serif" w:cs="Trebuchet MS"/>
          <w:sz w:val="22"/>
          <w:szCs w:val="22"/>
        </w:rPr>
        <w:t xml:space="preserve"> la production ;</w:t>
      </w:r>
    </w:p>
    <w:p w14:paraId="61A54905" w14:textId="77777777" w:rsidR="00D147EC" w:rsidRDefault="008F0AD5">
      <w:pPr>
        <w:numPr>
          <w:ilvl w:val="0"/>
          <w:numId w:val="4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 w:cs="Trebuchet MS"/>
          <w:b/>
          <w:sz w:val="22"/>
          <w:szCs w:val="22"/>
        </w:rPr>
        <w:t>auprès</w:t>
      </w:r>
      <w:proofErr w:type="gramEnd"/>
      <w:r>
        <w:rPr>
          <w:rFonts w:ascii="DejaVu Serif" w:hAnsi="DejaVu Serif" w:cs="Trebuchet MS"/>
          <w:b/>
          <w:sz w:val="22"/>
          <w:szCs w:val="22"/>
        </w:rPr>
        <w:t xml:space="preserve"> de l’association</w:t>
      </w:r>
      <w:r>
        <w:rPr>
          <w:rFonts w:ascii="DejaVu Serif" w:hAnsi="DejaVu Serif" w:cs="Trebuchet MS"/>
          <w:sz w:val="22"/>
          <w:szCs w:val="22"/>
        </w:rPr>
        <w:t> :</w:t>
      </w:r>
      <w:r>
        <w:rPr>
          <w:rFonts w:ascii="DejaVu Serif" w:hAnsi="DejaVu Serif" w:cs="Trebuchet MS"/>
          <w:sz w:val="22"/>
          <w:szCs w:val="22"/>
        </w:rPr>
        <w:t xml:space="preserve"> </w:t>
      </w:r>
    </w:p>
    <w:p w14:paraId="1CEF3C1B" w14:textId="77777777" w:rsidR="00D147EC" w:rsidRDefault="008F0AD5">
      <w:pPr>
        <w:numPr>
          <w:ilvl w:val="0"/>
          <w:numId w:val="4"/>
        </w:numPr>
        <w:ind w:left="1418"/>
        <w:rPr>
          <w:rFonts w:ascii="DejaVu Serif" w:hAnsi="DejaVu Serif" w:cs="Trebuchet MS"/>
          <w:sz w:val="22"/>
          <w:szCs w:val="22"/>
        </w:rPr>
      </w:pPr>
      <w:proofErr w:type="gramStart"/>
      <w:r>
        <w:rPr>
          <w:rFonts w:ascii="DejaVu Serif" w:hAnsi="DejaVu Serif" w:cs="Trebuchet MS"/>
          <w:sz w:val="22"/>
          <w:szCs w:val="22"/>
        </w:rPr>
        <w:t>assurer</w:t>
      </w:r>
      <w:proofErr w:type="gramEnd"/>
      <w:r>
        <w:rPr>
          <w:rFonts w:ascii="DejaVu Serif" w:hAnsi="DejaVu Serif" w:cs="Trebuchet MS"/>
          <w:sz w:val="22"/>
          <w:szCs w:val="22"/>
        </w:rPr>
        <w:t xml:space="preserve"> 1 permanence de préparation le </w:t>
      </w:r>
      <w:r>
        <w:rPr>
          <w:rFonts w:ascii="DejaVu Serif" w:hAnsi="DejaVu Serif" w:cs="Trebuchet MS"/>
          <w:sz w:val="22"/>
          <w:szCs w:val="22"/>
        </w:rPr>
        <w:t>_________________________________ ;</w:t>
      </w:r>
    </w:p>
    <w:p w14:paraId="20E191E1" w14:textId="77777777" w:rsidR="00D147EC" w:rsidRDefault="008F0AD5">
      <w:pPr>
        <w:numPr>
          <w:ilvl w:val="0"/>
          <w:numId w:val="4"/>
        </w:numPr>
        <w:ind w:left="1418"/>
        <w:rPr>
          <w:rFonts w:ascii="DejaVu Serif" w:hAnsi="DejaVu Serif" w:cs="Trebuchet MS"/>
          <w:sz w:val="22"/>
          <w:szCs w:val="22"/>
        </w:rPr>
      </w:pPr>
      <w:proofErr w:type="gramStart"/>
      <w:r>
        <w:rPr>
          <w:rFonts w:ascii="DejaVu Serif" w:hAnsi="DejaVu Serif" w:cs="Trebuchet MS"/>
          <w:sz w:val="22"/>
          <w:szCs w:val="22"/>
        </w:rPr>
        <w:t>assurer</w:t>
      </w:r>
      <w:proofErr w:type="gramEnd"/>
      <w:r>
        <w:rPr>
          <w:rFonts w:ascii="DejaVu Serif" w:hAnsi="DejaVu Serif" w:cs="Trebuchet MS"/>
          <w:sz w:val="22"/>
          <w:szCs w:val="22"/>
        </w:rPr>
        <w:t xml:space="preserve"> 1 de distribution de la farine  le _________________________________ ; </w:t>
      </w:r>
    </w:p>
    <w:p w14:paraId="08A635D0" w14:textId="77777777" w:rsidR="00D147EC" w:rsidRDefault="008F0AD5">
      <w:pPr>
        <w:numPr>
          <w:ilvl w:val="0"/>
          <w:numId w:val="4"/>
        </w:numPr>
        <w:ind w:left="1418"/>
        <w:rPr>
          <w:rFonts w:ascii="DejaVu Serif" w:hAnsi="DejaVu Serif" w:cs="Trebuchet MS"/>
          <w:sz w:val="22"/>
          <w:szCs w:val="22"/>
        </w:rPr>
      </w:pPr>
      <w:proofErr w:type="gramStart"/>
      <w:r>
        <w:rPr>
          <w:rFonts w:ascii="DejaVu Serif" w:hAnsi="DejaVu Serif" w:cs="Trebuchet MS"/>
          <w:sz w:val="22"/>
          <w:szCs w:val="22"/>
        </w:rPr>
        <w:t>participer</w:t>
      </w:r>
      <w:proofErr w:type="gramEnd"/>
      <w:r>
        <w:rPr>
          <w:rFonts w:ascii="DejaVu Serif" w:hAnsi="DejaVu Serif" w:cs="Trebuchet MS"/>
          <w:sz w:val="22"/>
          <w:szCs w:val="22"/>
        </w:rPr>
        <w:t xml:space="preserve"> aux réunions (Assemblée Générale, animations, ...)</w:t>
      </w:r>
    </w:p>
    <w:p w14:paraId="6B6B3491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0ACC8DDF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Engagements du meunier partenaire :</w:t>
      </w:r>
    </w:p>
    <w:p w14:paraId="646B6CC4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livrer</w:t>
      </w:r>
      <w:proofErr w:type="gramEnd"/>
      <w:r>
        <w:rPr>
          <w:rFonts w:ascii="DejaVu Serif" w:hAnsi="DejaVu Serif"/>
          <w:sz w:val="22"/>
          <w:szCs w:val="22"/>
        </w:rPr>
        <w:t xml:space="preserve"> 5 fois dans la saison de la farine bio et locale autant que faire se peut,</w:t>
      </w:r>
    </w:p>
    <w:p w14:paraId="0838835B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être</w:t>
      </w:r>
      <w:proofErr w:type="gramEnd"/>
      <w:r>
        <w:rPr>
          <w:rFonts w:ascii="DejaVu Serif" w:hAnsi="DejaVu Serif"/>
          <w:sz w:val="22"/>
          <w:szCs w:val="22"/>
        </w:rPr>
        <w:t xml:space="preserve"> présent lors des distributions, </w:t>
      </w:r>
    </w:p>
    <w:p w14:paraId="7B13FFF7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donner</w:t>
      </w:r>
      <w:proofErr w:type="gramEnd"/>
      <w:r>
        <w:rPr>
          <w:rFonts w:ascii="DejaVu Serif" w:hAnsi="DejaVu Serif"/>
          <w:sz w:val="22"/>
          <w:szCs w:val="22"/>
        </w:rPr>
        <w:t xml:space="preserve"> régulièrement des nouvelles du Moulin et des céréaliers,</w:t>
      </w:r>
    </w:p>
    <w:p w14:paraId="494F92A1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accueillir</w:t>
      </w:r>
      <w:proofErr w:type="gramEnd"/>
      <w:r>
        <w:rPr>
          <w:rFonts w:ascii="DejaVu Serif" w:hAnsi="DejaVu Serif"/>
          <w:sz w:val="22"/>
          <w:szCs w:val="22"/>
        </w:rPr>
        <w:t xml:space="preserve"> les abonné/es dans son Moulin au moins 1 fois pendant la sais</w:t>
      </w:r>
      <w:r>
        <w:rPr>
          <w:rFonts w:ascii="DejaVu Serif" w:hAnsi="DejaVu Serif"/>
          <w:sz w:val="22"/>
          <w:szCs w:val="22"/>
        </w:rPr>
        <w:t>on d'engagement,</w:t>
      </w:r>
    </w:p>
    <w:p w14:paraId="0CB8F38C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être</w:t>
      </w:r>
      <w:proofErr w:type="gramEnd"/>
      <w:r>
        <w:rPr>
          <w:rFonts w:ascii="DejaVu Serif" w:hAnsi="DejaVu Serif"/>
          <w:sz w:val="22"/>
          <w:szCs w:val="22"/>
        </w:rPr>
        <w:t xml:space="preserve"> transparent sur le mode de fixation des prix de la farine, et ses méthodes de travail,</w:t>
      </w:r>
    </w:p>
    <w:p w14:paraId="2E63F928" w14:textId="77777777" w:rsidR="00D147EC" w:rsidRDefault="008F0AD5">
      <w:pPr>
        <w:numPr>
          <w:ilvl w:val="0"/>
          <w:numId w:val="5"/>
        </w:numPr>
        <w:rPr>
          <w:rFonts w:ascii="DejaVu Serif" w:hAnsi="DejaVu Serif"/>
          <w:sz w:val="22"/>
          <w:szCs w:val="22"/>
        </w:rPr>
      </w:pPr>
      <w:proofErr w:type="gramStart"/>
      <w:r>
        <w:rPr>
          <w:rFonts w:ascii="DejaVu Serif" w:hAnsi="DejaVu Serif"/>
          <w:sz w:val="22"/>
          <w:szCs w:val="22"/>
        </w:rPr>
        <w:t>adhérer</w:t>
      </w:r>
      <w:proofErr w:type="gramEnd"/>
      <w:r>
        <w:rPr>
          <w:rFonts w:ascii="DejaVu Serif" w:hAnsi="DejaVu Serif"/>
          <w:sz w:val="22"/>
          <w:szCs w:val="22"/>
        </w:rPr>
        <w:t xml:space="preserve"> au Réseau </w:t>
      </w:r>
      <w:proofErr w:type="spellStart"/>
      <w:r>
        <w:rPr>
          <w:rFonts w:ascii="DejaVu Serif" w:hAnsi="DejaVu Serif"/>
          <w:sz w:val="22"/>
          <w:szCs w:val="22"/>
        </w:rPr>
        <w:t>Amap</w:t>
      </w:r>
      <w:proofErr w:type="spellEnd"/>
      <w:r>
        <w:rPr>
          <w:rFonts w:ascii="DejaVu Serif" w:hAnsi="DejaVu Serif"/>
          <w:sz w:val="22"/>
          <w:szCs w:val="22"/>
        </w:rPr>
        <w:t xml:space="preserve"> Île de France dans une optique de cohérence et de coopération avec les autres agriculteurs du Réseau.</w:t>
      </w:r>
    </w:p>
    <w:p w14:paraId="4C5A4F51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3FA1C3D2" w14:textId="77777777" w:rsidR="00D147EC" w:rsidRDefault="008F0AD5">
      <w:pPr>
        <w:pStyle w:val="Titre"/>
      </w:pPr>
      <w:r>
        <w:t>Modalités préparation</w:t>
      </w:r>
      <w:r>
        <w:t>/distribution :</w:t>
      </w:r>
    </w:p>
    <w:p w14:paraId="3BE2309F" w14:textId="77777777" w:rsidR="00D147EC" w:rsidRDefault="008F0AD5">
      <w:pPr>
        <w:ind w:left="113"/>
      </w:pPr>
      <w:r>
        <w:rPr>
          <w:rFonts w:ascii="DejaVu Serif" w:hAnsi="DejaVu Serif" w:cs="Trebuchet MS"/>
          <w:b/>
          <w:i/>
          <w:sz w:val="22"/>
          <w:szCs w:val="22"/>
        </w:rPr>
        <w:t xml:space="preserve">Les 5 distributions auront lieu </w:t>
      </w:r>
      <w:proofErr w:type="gramStart"/>
      <w:r>
        <w:rPr>
          <w:rFonts w:ascii="DejaVu Serif" w:hAnsi="DejaVu Serif" w:cs="Trebuchet MS"/>
          <w:b/>
          <w:i/>
          <w:sz w:val="22"/>
          <w:szCs w:val="22"/>
        </w:rPr>
        <w:t>les  :</w:t>
      </w:r>
      <w:proofErr w:type="gramEnd"/>
      <w:r>
        <w:rPr>
          <w:rFonts w:ascii="DejaVu Serif" w:hAnsi="DejaVu Serif" w:cs="Trebuchet MS"/>
          <w:b/>
          <w:i/>
          <w:sz w:val="22"/>
          <w:szCs w:val="22"/>
        </w:rPr>
        <w:t xml:space="preserve"> jeudi </w:t>
      </w:r>
      <w:r>
        <w:rPr>
          <w:rFonts w:ascii="DejaVu Serif" w:hAnsi="DejaVu Serif" w:cs="Trebuchet MS"/>
          <w:b/>
          <w:i/>
          <w:sz w:val="22"/>
          <w:szCs w:val="22"/>
        </w:rPr>
        <w:t>11 Février</w:t>
      </w:r>
      <w:r>
        <w:rPr>
          <w:rFonts w:ascii="DejaVu Serif" w:hAnsi="DejaVu Serif" w:cs="Trebuchet MS"/>
          <w:b/>
          <w:i/>
          <w:sz w:val="22"/>
          <w:szCs w:val="22"/>
        </w:rPr>
        <w:t>, jeudi 1</w:t>
      </w:r>
      <w:r>
        <w:rPr>
          <w:rFonts w:ascii="DejaVu Serif" w:hAnsi="DejaVu Serif" w:cs="Trebuchet MS"/>
          <w:b/>
          <w:i/>
          <w:sz w:val="22"/>
          <w:szCs w:val="22"/>
        </w:rPr>
        <w:t>5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 </w:t>
      </w:r>
      <w:r>
        <w:rPr>
          <w:rFonts w:ascii="DejaVu Serif" w:hAnsi="DejaVu Serif" w:cs="Trebuchet MS"/>
          <w:b/>
          <w:i/>
          <w:sz w:val="22"/>
          <w:szCs w:val="22"/>
        </w:rPr>
        <w:t>Avril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, jeudi </w:t>
      </w:r>
      <w:r>
        <w:rPr>
          <w:rFonts w:ascii="DejaVu Serif" w:hAnsi="DejaVu Serif" w:cs="Trebuchet MS"/>
          <w:b/>
          <w:i/>
          <w:sz w:val="22"/>
          <w:szCs w:val="22"/>
        </w:rPr>
        <w:t>17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 </w:t>
      </w:r>
      <w:r>
        <w:rPr>
          <w:rFonts w:ascii="DejaVu Serif" w:hAnsi="DejaVu Serif" w:cs="Trebuchet MS"/>
          <w:b/>
          <w:i/>
          <w:sz w:val="22"/>
          <w:szCs w:val="22"/>
        </w:rPr>
        <w:t>Juin</w:t>
      </w:r>
      <w:r>
        <w:rPr>
          <w:rFonts w:ascii="DejaVu Serif" w:hAnsi="DejaVu Serif" w:cs="Trebuchet MS"/>
          <w:b/>
          <w:i/>
          <w:sz w:val="22"/>
          <w:szCs w:val="22"/>
        </w:rPr>
        <w:t>, jeudi 1</w:t>
      </w:r>
      <w:r>
        <w:rPr>
          <w:rFonts w:ascii="DejaVu Serif" w:hAnsi="DejaVu Serif" w:cs="Trebuchet MS"/>
          <w:b/>
          <w:i/>
          <w:sz w:val="22"/>
          <w:szCs w:val="22"/>
        </w:rPr>
        <w:t>6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 Septembre, et jeudi </w:t>
      </w:r>
      <w:r>
        <w:rPr>
          <w:rFonts w:ascii="DejaVu Serif" w:hAnsi="DejaVu Serif" w:cs="Trebuchet MS"/>
          <w:b/>
          <w:i/>
          <w:sz w:val="22"/>
          <w:szCs w:val="22"/>
        </w:rPr>
        <w:t>18</w:t>
      </w:r>
      <w:r>
        <w:rPr>
          <w:rFonts w:ascii="DejaVu Serif" w:hAnsi="DejaVu Serif" w:cs="Trebuchet MS"/>
          <w:b/>
          <w:i/>
          <w:sz w:val="22"/>
          <w:szCs w:val="22"/>
        </w:rPr>
        <w:t xml:space="preserve"> Novembre</w:t>
      </w:r>
      <w:r>
        <w:rPr>
          <w:rFonts w:ascii="DejaVu Serif" w:hAnsi="DejaVu Serif" w:cs="Trebuchet MS"/>
          <w:i/>
          <w:sz w:val="22"/>
          <w:szCs w:val="22"/>
        </w:rPr>
        <w:t>.</w:t>
      </w:r>
    </w:p>
    <w:p w14:paraId="6F701BBA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3AE491DA" w14:textId="77777777" w:rsidR="00D147EC" w:rsidRDefault="008F0AD5">
      <w:pPr>
        <w:numPr>
          <w:ilvl w:val="0"/>
          <w:numId w:val="2"/>
        </w:num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b/>
          <w:bCs/>
          <w:sz w:val="22"/>
          <w:szCs w:val="22"/>
        </w:rPr>
        <w:t>Horaires </w:t>
      </w:r>
      <w:r>
        <w:rPr>
          <w:rFonts w:ascii="DejaVu Serif" w:hAnsi="DejaVu Serif" w:cs="Trebuchet MS"/>
          <w:sz w:val="22"/>
          <w:szCs w:val="22"/>
        </w:rPr>
        <w:t>: préparation 17h30, distribution 18h00 19h00.</w:t>
      </w:r>
    </w:p>
    <w:p w14:paraId="6DBC2598" w14:textId="77777777" w:rsidR="00D147EC" w:rsidRDefault="008F0AD5">
      <w:pPr>
        <w:numPr>
          <w:ilvl w:val="0"/>
          <w:numId w:val="2"/>
        </w:num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b/>
          <w:sz w:val="22"/>
          <w:szCs w:val="22"/>
        </w:rPr>
        <w:t>Lieu </w:t>
      </w:r>
      <w:r>
        <w:rPr>
          <w:rFonts w:ascii="DejaVu Serif" w:hAnsi="DejaVu Serif" w:cs="Trebuchet MS"/>
          <w:b/>
          <w:i/>
          <w:sz w:val="22"/>
          <w:szCs w:val="22"/>
        </w:rPr>
        <w:t>:</w:t>
      </w:r>
      <w:r>
        <w:rPr>
          <w:rFonts w:ascii="DejaVu Serif" w:hAnsi="DejaVu Serif" w:cs="Trebuchet MS"/>
          <w:b/>
          <w:sz w:val="22"/>
          <w:szCs w:val="22"/>
        </w:rPr>
        <w:t xml:space="preserve"> </w:t>
      </w:r>
      <w:r>
        <w:rPr>
          <w:rFonts w:ascii="DejaVu Serif" w:hAnsi="DejaVu Serif" w:cs="Trebuchet MS"/>
          <w:sz w:val="22"/>
          <w:szCs w:val="22"/>
        </w:rPr>
        <w:t xml:space="preserve">salle </w:t>
      </w:r>
      <w:proofErr w:type="spellStart"/>
      <w:r>
        <w:rPr>
          <w:rFonts w:ascii="DejaVu Serif" w:hAnsi="DejaVu Serif" w:cs="Trebuchet MS"/>
          <w:sz w:val="22"/>
          <w:szCs w:val="22"/>
        </w:rPr>
        <w:t>Cocteaum</w:t>
      </w:r>
      <w:r>
        <w:rPr>
          <w:rFonts w:ascii="DejaVu Serif" w:hAnsi="DejaVu Serif" w:cs="Trebuchet MS"/>
          <w:sz w:val="22"/>
          <w:szCs w:val="22"/>
        </w:rPr>
        <w:t>édiathèque</w:t>
      </w:r>
      <w:proofErr w:type="spellEnd"/>
      <w:r>
        <w:rPr>
          <w:rFonts w:ascii="DejaVu Serif" w:hAnsi="DejaVu Serif" w:cs="Trebuchet MS"/>
          <w:sz w:val="22"/>
          <w:szCs w:val="22"/>
        </w:rPr>
        <w:t xml:space="preserve"> collette, </w:t>
      </w:r>
      <w:r>
        <w:rPr>
          <w:rFonts w:ascii="DejaVu Serif" w:hAnsi="DejaVu Serif" w:cs="Trebuchet MS"/>
          <w:sz w:val="22"/>
          <w:szCs w:val="22"/>
        </w:rPr>
        <w:t xml:space="preserve">mail de l’ile de France, 91090 LISSES </w:t>
      </w:r>
    </w:p>
    <w:p w14:paraId="65FB2A68" w14:textId="77777777" w:rsidR="00D147EC" w:rsidRDefault="00D147EC">
      <w:pPr>
        <w:rPr>
          <w:rFonts w:ascii="DejaVu Serif" w:hAnsi="DejaVu Serif" w:cs="Trebuchet MS"/>
          <w:i/>
          <w:sz w:val="22"/>
          <w:szCs w:val="22"/>
        </w:rPr>
      </w:pPr>
    </w:p>
    <w:p w14:paraId="6F96D116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br w:type="page"/>
      </w:r>
    </w:p>
    <w:p w14:paraId="07E03C1F" w14:textId="77777777" w:rsidR="00D147EC" w:rsidRDefault="008F0AD5">
      <w:pPr>
        <w:pStyle w:val="Titre"/>
      </w:pPr>
      <w:r>
        <w:lastRenderedPageBreak/>
        <w:t>Choix de l'adhérent</w:t>
      </w:r>
    </w:p>
    <w:tbl>
      <w:tblPr>
        <w:tblW w:w="10310" w:type="dxa"/>
        <w:tblInd w:w="252" w:type="dxa"/>
        <w:tblLayout w:type="fixed"/>
        <w:tblLook w:val="0000" w:firstRow="0" w:lastRow="0" w:firstColumn="0" w:lastColumn="0" w:noHBand="0" w:noVBand="0"/>
      </w:tblPr>
      <w:tblGrid>
        <w:gridCol w:w="5505"/>
        <w:gridCol w:w="1575"/>
        <w:gridCol w:w="1590"/>
        <w:gridCol w:w="1640"/>
      </w:tblGrid>
      <w:tr w:rsidR="00D147EC" w14:paraId="622F4023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1FF1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r>
              <w:rPr>
                <w:rFonts w:ascii="DejaVu Serif" w:hAnsi="DejaVu Serif"/>
                <w:sz w:val="22"/>
                <w:szCs w:val="22"/>
              </w:rPr>
              <w:t>Produit</w:t>
            </w:r>
          </w:p>
          <w:p w14:paraId="0229409D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r>
              <w:rPr>
                <w:rFonts w:ascii="DejaVu Serif" w:hAnsi="DejaVu Serif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DejaVu Serif" w:hAnsi="DejaVu Serif"/>
                <w:sz w:val="22"/>
                <w:szCs w:val="22"/>
              </w:rPr>
              <w:t>exemple</w:t>
            </w:r>
            <w:proofErr w:type="gramEnd"/>
            <w:r>
              <w:rPr>
                <w:rFonts w:ascii="DejaVu Serif" w:hAnsi="DejaVu Serif"/>
                <w:sz w:val="22"/>
                <w:szCs w:val="22"/>
              </w:rPr>
              <w:t xml:space="preserve"> Farine Blé T 65)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7545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proofErr w:type="spellStart"/>
            <w:r>
              <w:rPr>
                <w:rFonts w:ascii="DejaVu Serif" w:hAnsi="DejaVu Serif"/>
                <w:sz w:val="22"/>
                <w:szCs w:val="22"/>
              </w:rPr>
              <w:t>Condition-nement</w:t>
            </w:r>
            <w:proofErr w:type="spellEnd"/>
          </w:p>
          <w:p w14:paraId="3DBF8E51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r>
              <w:rPr>
                <w:rFonts w:ascii="DejaVu Serif" w:hAnsi="DejaVu Serif"/>
                <w:sz w:val="22"/>
                <w:szCs w:val="22"/>
              </w:rPr>
              <w:t>(</w:t>
            </w:r>
            <w:proofErr w:type="gramStart"/>
            <w:r>
              <w:rPr>
                <w:rFonts w:ascii="DejaVu Serif" w:hAnsi="DejaVu Serif"/>
                <w:sz w:val="22"/>
                <w:szCs w:val="22"/>
              </w:rPr>
              <w:t>exemple</w:t>
            </w:r>
            <w:proofErr w:type="gramEnd"/>
            <w:r>
              <w:rPr>
                <w:rFonts w:ascii="DejaVu Serif" w:hAnsi="DejaVu Serif"/>
                <w:sz w:val="22"/>
                <w:szCs w:val="22"/>
              </w:rPr>
              <w:t> : 2kg)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39760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r>
              <w:rPr>
                <w:rFonts w:ascii="DejaVu Serif" w:hAnsi="DejaVu Serif"/>
                <w:sz w:val="22"/>
                <w:szCs w:val="22"/>
              </w:rPr>
              <w:t>Prix après remise 7 %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641" w14:textId="77777777" w:rsidR="00D147EC" w:rsidRDefault="008F0AD5">
            <w:pPr>
              <w:rPr>
                <w:rFonts w:ascii="DejaVu Serif" w:hAnsi="DejaVu Serif"/>
                <w:sz w:val="22"/>
                <w:szCs w:val="22"/>
              </w:rPr>
            </w:pPr>
            <w:r>
              <w:rPr>
                <w:rFonts w:ascii="DejaVu Serif" w:hAnsi="DejaVu Serif"/>
                <w:sz w:val="22"/>
                <w:szCs w:val="22"/>
              </w:rPr>
              <w:t>Quantité</w:t>
            </w:r>
          </w:p>
        </w:tc>
      </w:tr>
      <w:tr w:rsidR="00D147EC" w14:paraId="182C183D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C6538" w14:textId="77777777" w:rsidR="00D147EC" w:rsidRDefault="00D147EC">
            <w:pPr>
              <w:pStyle w:val="Texteprformat"/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3F267" w14:textId="77777777" w:rsidR="00D147EC" w:rsidRDefault="00D147EC">
            <w:pPr>
              <w:pStyle w:val="Texteprformat"/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4A2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D51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20F31D71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AA0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045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9448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8E6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248C076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426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8644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8D86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1B1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2D405A9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1B74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5E78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06E06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4A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3539DDE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551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D4A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601B3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85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010E3BC9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2EC5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98E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DB8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E57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2E26017C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1A1845E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303F0F2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E362FA3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33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05C9BB8A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0313AE1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2509889C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9CA989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F55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510A4EFF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272C41C6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67E41BF3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5111D0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A67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0F5E1F6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1385660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7FA7E8C4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799995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AAD8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7BC5C38B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43EA446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0D4EF97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9C4053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074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01E5D23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6CEBB7C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29F58EE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771BE3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BE9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3A62270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77E7C1D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1104ECF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50383B2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ED7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735F6E5A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6783D05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46DBA504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356726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CA9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58677023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2F196EE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7DC15A3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DAF64F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634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EEE3899" w14:textId="77777777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</w:tcPr>
          <w:p w14:paraId="1345C44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7687E8A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6F4469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3AD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3E30B9A7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E02F3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F50D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CC63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BA8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369F2E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0B9D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7EF8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088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9C1D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1860F03F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771C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5C4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6B0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FE2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6F19E3E4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69F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6203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9367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C3D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79B5677B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8A028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01F6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915A0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479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41D108F1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DC5C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586DE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DD7F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2BE1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68FA5C83" w14:textId="77777777">
        <w:trPr>
          <w:trHeight w:val="345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D3D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24EB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1133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955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  <w:tr w:rsidR="00D147EC" w14:paraId="4B145673" w14:textId="77777777">
        <w:trPr>
          <w:trHeight w:val="469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BF4FD" w14:textId="77777777" w:rsidR="00D147EC" w:rsidRDefault="008F0AD5">
            <w:pPr>
              <w:spacing w:line="480" w:lineRule="auto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 w:cs="Trebuchet MS"/>
                <w:b/>
                <w:sz w:val="20"/>
              </w:rPr>
              <w:t>PRIX TOTAL</w:t>
            </w:r>
          </w:p>
        </w:tc>
        <w:tc>
          <w:tcPr>
            <w:tcW w:w="4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13A" w14:textId="77777777" w:rsidR="00D147EC" w:rsidRDefault="00D147EC">
            <w:pPr>
              <w:rPr>
                <w:rFonts w:ascii="DejaVu Serif" w:hAnsi="DejaVu Serif"/>
                <w:sz w:val="22"/>
                <w:szCs w:val="22"/>
              </w:rPr>
            </w:pPr>
          </w:p>
        </w:tc>
      </w:tr>
    </w:tbl>
    <w:p w14:paraId="66456573" w14:textId="77777777" w:rsidR="00D147EC" w:rsidRDefault="00D147EC">
      <w:pPr>
        <w:rPr>
          <w:rFonts w:ascii="DejaVu Serif" w:hAnsi="DejaVu Serif" w:cs="Trebuchet MS"/>
          <w:b/>
          <w:sz w:val="20"/>
        </w:rPr>
      </w:pPr>
    </w:p>
    <w:p w14:paraId="0F51C74B" w14:textId="77777777" w:rsidR="00D147EC" w:rsidRDefault="008F0AD5">
      <w:pPr>
        <w:rPr>
          <w:rFonts w:ascii="DejaVu Serif" w:hAnsi="DejaVu Serif" w:cs="Trebuchet MS"/>
          <w:b/>
          <w:sz w:val="22"/>
          <w:szCs w:val="22"/>
        </w:rPr>
      </w:pPr>
      <w:r>
        <w:rPr>
          <w:rFonts w:ascii="DejaVu Serif" w:hAnsi="DejaVu Serif" w:cs="Trebuchet MS"/>
          <w:b/>
          <w:sz w:val="22"/>
          <w:szCs w:val="22"/>
        </w:rPr>
        <w:t>Vous pouvez payer en 1 chèque débité en février, deux chèques débités en février et juin, ou 5 chèques débités à chaque livraison.</w:t>
      </w:r>
    </w:p>
    <w:p w14:paraId="4F574BE8" w14:textId="77777777" w:rsidR="00D147EC" w:rsidRDefault="008F0AD5">
      <w:pPr>
        <w:numPr>
          <w:ilvl w:val="0"/>
          <w:numId w:val="3"/>
        </w:num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 xml:space="preserve"> _____ chèques </w:t>
      </w:r>
      <w:proofErr w:type="gramStart"/>
      <w:r>
        <w:rPr>
          <w:rFonts w:ascii="DejaVu Serif" w:hAnsi="DejaVu Serif"/>
          <w:sz w:val="22"/>
          <w:szCs w:val="22"/>
        </w:rPr>
        <w:t>de .</w:t>
      </w:r>
      <w:proofErr w:type="gramEnd"/>
      <w:r>
        <w:rPr>
          <w:rFonts w:ascii="DejaVu Serif" w:hAnsi="DejaVu Serif"/>
          <w:sz w:val="22"/>
          <w:szCs w:val="22"/>
        </w:rPr>
        <w:t>€ (………………………..)</w:t>
      </w:r>
    </w:p>
    <w:p w14:paraId="6307DDF1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sz w:val="22"/>
          <w:szCs w:val="22"/>
        </w:rPr>
        <w:t>Les chèques doivent être</w:t>
      </w:r>
      <w:r>
        <w:rPr>
          <w:rFonts w:ascii="DejaVu Serif" w:hAnsi="DejaVu Serif" w:cs="Trebuchet MS"/>
          <w:sz w:val="22"/>
          <w:szCs w:val="22"/>
        </w:rPr>
        <w:t xml:space="preserve"> libellés à l’ordre de </w:t>
      </w:r>
      <w:r>
        <w:rPr>
          <w:rFonts w:ascii="DejaVu Serif" w:hAnsi="DejaVu Serif" w:cs="Trebuchet MS"/>
          <w:b/>
          <w:bCs/>
          <w:sz w:val="22"/>
          <w:szCs w:val="22"/>
          <w:u w:val="single"/>
        </w:rPr>
        <w:t xml:space="preserve">« Gilles </w:t>
      </w:r>
      <w:proofErr w:type="gramStart"/>
      <w:r>
        <w:rPr>
          <w:rFonts w:ascii="DejaVu Serif" w:hAnsi="DejaVu Serif" w:cs="Trebuchet MS"/>
          <w:b/>
          <w:bCs/>
          <w:sz w:val="22"/>
          <w:szCs w:val="22"/>
          <w:u w:val="single"/>
        </w:rPr>
        <w:t>Matignon»</w:t>
      </w:r>
      <w:proofErr w:type="gramEnd"/>
      <w:r>
        <w:rPr>
          <w:rFonts w:ascii="DejaVu Serif" w:hAnsi="DejaVu Serif" w:cs="Trebuchet MS"/>
          <w:bCs/>
          <w:sz w:val="22"/>
          <w:szCs w:val="22"/>
        </w:rPr>
        <w:t xml:space="preserve"> et tous datés du jour de la signature du contrat. Le trésorier a la charge de les remettre au meunier selon le calendrier ci-dessus. </w:t>
      </w:r>
      <w:r>
        <w:rPr>
          <w:rFonts w:ascii="DejaVu Serif" w:hAnsi="DejaVu Serif"/>
          <w:sz w:val="22"/>
          <w:szCs w:val="22"/>
        </w:rPr>
        <w:t xml:space="preserve">L’abonné/e accepte que les chèques soient encaissés selon le calendrier </w:t>
      </w:r>
      <w:r>
        <w:rPr>
          <w:rFonts w:ascii="DejaVu Serif" w:hAnsi="DejaVu Serif"/>
          <w:sz w:val="22"/>
          <w:szCs w:val="22"/>
        </w:rPr>
        <w:t>ci-dessus.</w:t>
      </w:r>
    </w:p>
    <w:p w14:paraId="3FDA5E83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37689A03" w14:textId="77777777" w:rsidR="00D147EC" w:rsidRDefault="008F0AD5">
      <w:r>
        <w:rPr>
          <w:rFonts w:ascii="DejaVu Serif" w:hAnsi="DejaVu Serif" w:cs="Trebuchet MS"/>
          <w:b/>
          <w:bCs/>
          <w:color w:val="000000"/>
          <w:sz w:val="22"/>
          <w:szCs w:val="22"/>
        </w:rPr>
        <w:t xml:space="preserve">ATTENTION : pour des raisons d’hygiène, toute farine non récupérée repartira avec le </w:t>
      </w:r>
      <w:r>
        <w:rPr>
          <w:rFonts w:ascii="DejaVu Serif" w:hAnsi="DejaVu Serif" w:cs="Trebuchet MS"/>
          <w:b/>
          <w:bCs/>
          <w:color w:val="000000"/>
          <w:sz w:val="22"/>
          <w:szCs w:val="22"/>
        </w:rPr>
        <w:t>meunier</w:t>
      </w:r>
      <w:r>
        <w:rPr>
          <w:rFonts w:ascii="DejaVu Serif" w:hAnsi="DejaVu Serif" w:cs="Trebuchet MS"/>
          <w:b/>
          <w:bCs/>
          <w:color w:val="000000"/>
          <w:sz w:val="22"/>
          <w:szCs w:val="22"/>
        </w:rPr>
        <w:t xml:space="preserve"> et devra être récupérée chez lui (sauf problème </w:t>
      </w:r>
      <w:r>
        <w:rPr>
          <w:rFonts w:ascii="DejaVu Serif" w:hAnsi="DejaVu Serif" w:cs="Trebuchet MS"/>
          <w:b/>
          <w:bCs/>
          <w:color w:val="000000"/>
          <w:sz w:val="22"/>
          <w:szCs w:val="22"/>
          <w:u w:val="single"/>
        </w:rPr>
        <w:t>ponctuel et non prévisible</w:t>
      </w:r>
      <w:r>
        <w:rPr>
          <w:rFonts w:ascii="DejaVu Serif" w:hAnsi="DejaVu Serif" w:cs="Trebuchet MS"/>
          <w:b/>
          <w:bCs/>
          <w:color w:val="000000"/>
          <w:sz w:val="22"/>
          <w:szCs w:val="22"/>
        </w:rPr>
        <w:t xml:space="preserve"> le jour de la livraison)</w:t>
      </w:r>
    </w:p>
    <w:p w14:paraId="42E93770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08008F12" w14:textId="77777777" w:rsidR="00D147EC" w:rsidRDefault="008F0AD5">
      <w:r>
        <w:rPr>
          <w:rFonts w:ascii="DejaVu Serif" w:hAnsi="DejaVu Serif"/>
          <w:sz w:val="22"/>
          <w:szCs w:val="22"/>
        </w:rPr>
        <w:t xml:space="preserve">Ce contrat est établi en trois exemplaires, un pour le </w:t>
      </w:r>
      <w:r>
        <w:rPr>
          <w:rFonts w:ascii="DejaVu Serif" w:hAnsi="DejaVu Serif" w:cs="Trebuchet MS"/>
          <w:color w:val="000000"/>
          <w:sz w:val="22"/>
          <w:szCs w:val="22"/>
        </w:rPr>
        <w:t>meunier</w:t>
      </w:r>
      <w:r>
        <w:rPr>
          <w:rFonts w:ascii="DejaVu Serif" w:hAnsi="DejaVu Serif"/>
          <w:sz w:val="22"/>
          <w:szCs w:val="22"/>
        </w:rPr>
        <w:t xml:space="preserve">, un pour l’abonné/e et un pour l’association. </w:t>
      </w:r>
    </w:p>
    <w:p w14:paraId="187D4EAD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1A4011F9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 w:cs="Trebuchet MS"/>
          <w:sz w:val="22"/>
          <w:szCs w:val="22"/>
        </w:rPr>
        <w:t>Fait en trois exemplaires à Lisses</w:t>
      </w:r>
      <w:r>
        <w:rPr>
          <w:rFonts w:ascii="DejaVu Serif" w:hAnsi="DejaVu Serif" w:cs="Trebuchet MS"/>
          <w:b/>
          <w:bCs/>
          <w:sz w:val="22"/>
          <w:szCs w:val="22"/>
        </w:rPr>
        <w:t>,</w:t>
      </w:r>
      <w:r>
        <w:rPr>
          <w:rFonts w:ascii="DejaVu Serif" w:hAnsi="DejaVu Serif" w:cs="Trebuchet MS"/>
          <w:sz w:val="22"/>
          <w:szCs w:val="22"/>
        </w:rPr>
        <w:t xml:space="preserve"> le</w:t>
      </w:r>
      <w:r>
        <w:rPr>
          <w:rFonts w:ascii="DejaVu Serif" w:hAnsi="DejaVu Serif" w:cs="Trebuchet MS"/>
          <w:b/>
          <w:bCs/>
          <w:sz w:val="22"/>
          <w:szCs w:val="22"/>
        </w:rPr>
        <w:t xml:space="preserve"> …………….</w:t>
      </w:r>
    </w:p>
    <w:p w14:paraId="26FE501B" w14:textId="77777777" w:rsidR="00D147EC" w:rsidRDefault="00D147EC">
      <w:pPr>
        <w:rPr>
          <w:rFonts w:ascii="DejaVu Serif" w:hAnsi="DejaVu Serif"/>
          <w:sz w:val="22"/>
          <w:szCs w:val="22"/>
        </w:rPr>
      </w:pPr>
    </w:p>
    <w:p w14:paraId="0553DCB3" w14:textId="77777777" w:rsidR="00D147EC" w:rsidRDefault="008F0AD5">
      <w:pPr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Noms et signatures : </w:t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</w:p>
    <w:p w14:paraId="7D467E0A" w14:textId="77777777" w:rsidR="00D147EC" w:rsidRDefault="008F0AD5">
      <w:pPr>
        <w:tabs>
          <w:tab w:val="left" w:pos="7035"/>
        </w:tabs>
      </w:pPr>
      <w:r>
        <w:rPr>
          <w:rFonts w:ascii="DejaVu Serif" w:hAnsi="DejaVu Serif"/>
          <w:sz w:val="22"/>
          <w:szCs w:val="22"/>
        </w:rPr>
        <w:t>De l'abonné/e</w:t>
      </w:r>
      <w:r>
        <w:rPr>
          <w:rFonts w:ascii="DejaVu Serif" w:hAnsi="DejaVu Serif"/>
          <w:sz w:val="22"/>
          <w:szCs w:val="22"/>
        </w:rPr>
        <w:tab/>
        <w:t xml:space="preserve">Du </w:t>
      </w:r>
      <w:r>
        <w:rPr>
          <w:rFonts w:ascii="DejaVu Serif" w:hAnsi="DejaVu Serif"/>
          <w:sz w:val="22"/>
          <w:szCs w:val="22"/>
        </w:rPr>
        <w:t>meunier</w:t>
      </w:r>
      <w:r>
        <w:rPr>
          <w:rFonts w:ascii="DejaVu Serif" w:hAnsi="DejaVu Serif"/>
          <w:sz w:val="22"/>
          <w:szCs w:val="22"/>
        </w:rPr>
        <w:t xml:space="preserve"> partenaire </w:t>
      </w:r>
      <w:r>
        <w:rPr>
          <w:rFonts w:ascii="DejaVu Serif" w:hAnsi="DejaVu Serif"/>
          <w:sz w:val="22"/>
          <w:szCs w:val="22"/>
        </w:rPr>
        <w:tab/>
      </w:r>
    </w:p>
    <w:p w14:paraId="145E3C9F" w14:textId="77777777" w:rsidR="00D147EC" w:rsidRDefault="008F0AD5">
      <w:pPr>
        <w:tabs>
          <w:tab w:val="left" w:pos="7050"/>
        </w:tabs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ab/>
        <w:t>Gilles MATIGNON</w:t>
      </w:r>
      <w:r>
        <w:rPr>
          <w:rFonts w:ascii="DejaVu Serif" w:hAnsi="DejaVu Serif"/>
          <w:sz w:val="22"/>
          <w:szCs w:val="22"/>
        </w:rPr>
        <w:tab/>
      </w:r>
      <w:r>
        <w:rPr>
          <w:rFonts w:ascii="DejaVu Serif" w:hAnsi="DejaVu Serif"/>
          <w:sz w:val="22"/>
          <w:szCs w:val="22"/>
        </w:rPr>
        <w:tab/>
      </w:r>
    </w:p>
    <w:p w14:paraId="7E486451" w14:textId="77777777" w:rsidR="00D147EC" w:rsidRDefault="00D147EC">
      <w:pPr>
        <w:rPr>
          <w:rFonts w:ascii="DejaVu Serif" w:hAnsi="DejaVu Serif"/>
          <w:sz w:val="20"/>
        </w:rPr>
      </w:pPr>
    </w:p>
    <w:p w14:paraId="3A3D7F59" w14:textId="77777777" w:rsidR="00D147EC" w:rsidRDefault="00D147EC"/>
    <w:sectPr w:rsidR="00D147EC">
      <w:headerReference w:type="default" r:id="rId7"/>
      <w:footerReference w:type="default" r:id="rId8"/>
      <w:pgSz w:w="11906" w:h="16838"/>
      <w:pgMar w:top="718" w:right="565" w:bottom="778" w:left="737" w:header="142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19825" w14:textId="77777777" w:rsidR="008F0AD5" w:rsidRDefault="008F0AD5">
      <w:r>
        <w:separator/>
      </w:r>
    </w:p>
  </w:endnote>
  <w:endnote w:type="continuationSeparator" w:id="0">
    <w:p w14:paraId="4F761C17" w14:textId="77777777" w:rsidR="008F0AD5" w:rsidRDefault="008F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imbus Roman No9 L;Times New Ro">
    <w:altName w:val="Cambria"/>
    <w:panose1 w:val="00000000000000000000"/>
    <w:charset w:val="00"/>
    <w:family w:val="roman"/>
    <w:notTrueType/>
    <w:pitch w:val="default"/>
  </w:font>
  <w:font w:name="Bitstream Vera Sans;Trebuchet M">
    <w:panose1 w:val="00000000000000000000"/>
    <w:charset w:val="00"/>
    <w:family w:val="roman"/>
    <w:notTrueType/>
    <w:pitch w:val="default"/>
  </w:font>
  <w:font w:name="Lucidasans;Times New Roman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erif">
    <w:altName w:val="Cambria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imbus Mono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1B58D" w14:textId="40867EA9" w:rsidR="00D147EC" w:rsidRDefault="008F0AD5">
    <w:pPr>
      <w:pStyle w:val="Pieddepage"/>
      <w:tabs>
        <w:tab w:val="clear" w:pos="9072"/>
        <w:tab w:val="right" w:pos="10490"/>
      </w:tabs>
    </w:pPr>
    <w:r>
      <w:rPr>
        <w:rStyle w:val="Numrodepage"/>
        <w:rFonts w:cs="Georgia"/>
        <w:sz w:val="20"/>
      </w:rPr>
      <w:fldChar w:fldCharType="begin"/>
    </w:r>
    <w:r>
      <w:rPr>
        <w:rStyle w:val="Numrodepage"/>
        <w:rFonts w:cs="Georgia"/>
        <w:sz w:val="20"/>
      </w:rPr>
      <w:instrText>FILENAME</w:instrText>
    </w:r>
    <w:r>
      <w:rPr>
        <w:rStyle w:val="Numrodepage"/>
        <w:rFonts w:cs="Georgia"/>
        <w:sz w:val="20"/>
      </w:rPr>
      <w:fldChar w:fldCharType="separate"/>
    </w:r>
    <w:r w:rsidR="00A148C9">
      <w:rPr>
        <w:rStyle w:val="Numrodepage"/>
        <w:rFonts w:cs="Georgia"/>
        <w:noProof/>
        <w:sz w:val="20"/>
      </w:rPr>
      <w:t>Contrat Farine 2021</w:t>
    </w:r>
    <w:r>
      <w:rPr>
        <w:rStyle w:val="Numrodepage"/>
        <w:rFonts w:cs="Georgia"/>
        <w:sz w:val="20"/>
      </w:rPr>
      <w:fldChar w:fldCharType="end"/>
    </w:r>
    <w:r>
      <w:rPr>
        <w:rStyle w:val="Numrodepage"/>
        <w:rFonts w:ascii="Georgia" w:eastAsia="Georgia" w:hAnsi="Georgia" w:cs="Georgia"/>
        <w:sz w:val="20"/>
      </w:rPr>
      <w:t xml:space="preserve"> – </w:t>
    </w:r>
    <w:r>
      <w:rPr>
        <w:rStyle w:val="Numrodepage"/>
        <w:rFonts w:ascii="Georgia" w:hAnsi="Georgia" w:cs="Georgia"/>
        <w:sz w:val="20"/>
      </w:rPr>
      <w:t>Gilles MATIGNON</w:t>
    </w:r>
    <w:r>
      <w:rPr>
        <w:rStyle w:val="Numrodepage"/>
        <w:rFonts w:ascii="Georgia" w:hAnsi="Georgia" w:cs="Georgia"/>
        <w:sz w:val="20"/>
      </w:rPr>
      <w:tab/>
    </w:r>
    <w:r>
      <w:rPr>
        <w:rStyle w:val="Numrodepage"/>
        <w:rFonts w:cs="Georgia"/>
        <w:sz w:val="20"/>
      </w:rPr>
      <w:fldChar w:fldCharType="begin"/>
    </w:r>
    <w:r>
      <w:rPr>
        <w:rStyle w:val="Numrodepage"/>
        <w:rFonts w:cs="Georgia"/>
        <w:sz w:val="20"/>
      </w:rPr>
      <w:instrText>PAGE</w:instrText>
    </w:r>
    <w:r>
      <w:rPr>
        <w:rStyle w:val="Numrodepage"/>
        <w:rFonts w:cs="Georgia"/>
        <w:sz w:val="20"/>
      </w:rPr>
      <w:fldChar w:fldCharType="separate"/>
    </w:r>
    <w:r>
      <w:rPr>
        <w:rStyle w:val="Numrodepage"/>
        <w:rFonts w:cs="Georgia"/>
        <w:sz w:val="20"/>
      </w:rPr>
      <w:t>0</w:t>
    </w:r>
    <w:r>
      <w:rPr>
        <w:rStyle w:val="Numrodepage"/>
        <w:rFonts w:cs="Georgia"/>
        <w:sz w:val="20"/>
      </w:rPr>
      <w:fldChar w:fldCharType="end"/>
    </w:r>
    <w:r>
      <w:rPr>
        <w:rStyle w:val="Numrodepage"/>
        <w:rFonts w:ascii="Georgia" w:hAnsi="Georgia" w:cs="Georgia"/>
        <w:sz w:val="20"/>
      </w:rPr>
      <w:t>/</w:t>
    </w:r>
    <w:r>
      <w:rPr>
        <w:rStyle w:val="Numrodepage"/>
        <w:rFonts w:cs="Georgia"/>
        <w:sz w:val="20"/>
      </w:rPr>
      <w:fldChar w:fldCharType="begin"/>
    </w:r>
    <w:r>
      <w:rPr>
        <w:rStyle w:val="Numrodepage"/>
        <w:rFonts w:cs="Georgia"/>
        <w:sz w:val="20"/>
      </w:rPr>
      <w:instrText>NUMPAGES \* ARABIC</w:instrText>
    </w:r>
    <w:r>
      <w:rPr>
        <w:rStyle w:val="Numrodepage"/>
        <w:rFonts w:cs="Georgia"/>
        <w:sz w:val="20"/>
      </w:rPr>
      <w:fldChar w:fldCharType="separate"/>
    </w:r>
    <w:r>
      <w:rPr>
        <w:rStyle w:val="Numrodepage"/>
        <w:rFonts w:cs="Georgia"/>
        <w:sz w:val="20"/>
      </w:rPr>
      <w:t>2</w:t>
    </w:r>
    <w:r>
      <w:rPr>
        <w:rStyle w:val="Numrodepage"/>
        <w:rFonts w:cs="Georg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3D3A" w14:textId="77777777" w:rsidR="008F0AD5" w:rsidRDefault="008F0AD5">
      <w:pPr>
        <w:rPr>
          <w:sz w:val="12"/>
        </w:rPr>
      </w:pPr>
      <w:r>
        <w:separator/>
      </w:r>
    </w:p>
  </w:footnote>
  <w:footnote w:type="continuationSeparator" w:id="0">
    <w:p w14:paraId="6BFBB5C0" w14:textId="77777777" w:rsidR="008F0AD5" w:rsidRDefault="008F0AD5">
      <w:pPr>
        <w:rPr>
          <w:sz w:val="12"/>
        </w:rPr>
      </w:pPr>
      <w:r>
        <w:continuationSeparator/>
      </w:r>
    </w:p>
  </w:footnote>
  <w:footnote w:id="1">
    <w:p w14:paraId="4FE510B6" w14:textId="77777777" w:rsidR="00D147EC" w:rsidRDefault="008F0AD5">
      <w:pPr>
        <w:pStyle w:val="Notedebasdepage"/>
      </w:pPr>
      <w:r>
        <w:rPr>
          <w:rStyle w:val="Caractresdenotedebasdepage"/>
        </w:rPr>
        <w:footnoteRef/>
      </w:r>
      <w:r>
        <w:rPr>
          <w:rFonts w:eastAsia="Nimbus Roman No9 L;Times New Ro" w:cs="Nimbus Roman No9 L;Times New Ro"/>
        </w:rPr>
        <w:tab/>
        <w:t xml:space="preserve"> </w:t>
      </w:r>
      <w:proofErr w:type="gramStart"/>
      <w:r>
        <w:t>disponible</w:t>
      </w:r>
      <w:proofErr w:type="gramEnd"/>
      <w:r>
        <w:t xml:space="preserve"> auprès de l'association ou sur le site du réseau AMAP </w:t>
      </w:r>
      <w:proofErr w:type="spellStart"/>
      <w:r>
        <w:t>IdF</w:t>
      </w:r>
      <w:proofErr w:type="spellEnd"/>
      <w:r>
        <w:t xml:space="preserve"> : reseauamapidf.org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6D4A" w14:textId="77777777" w:rsidR="00D147EC" w:rsidRDefault="008F0AD5">
    <w:pPr>
      <w:pStyle w:val="En-tte"/>
    </w:pPr>
    <w:r>
      <w:rPr>
        <w:noProof/>
      </w:rPr>
      <w:drawing>
        <wp:anchor distT="0" distB="0" distL="0" distR="0" simplePos="0" relativeHeight="3" behindDoc="0" locked="0" layoutInCell="0" allowOverlap="1" wp14:anchorId="5DAE9926" wp14:editId="0E36303B">
          <wp:simplePos x="0" y="0"/>
          <wp:positionH relativeFrom="column">
            <wp:posOffset>41275</wp:posOffset>
          </wp:positionH>
          <wp:positionV relativeFrom="paragraph">
            <wp:posOffset>19050</wp:posOffset>
          </wp:positionV>
          <wp:extent cx="1218565" cy="80772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65C"/>
    <w:multiLevelType w:val="multilevel"/>
    <w:tmpl w:val="C73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BC1FD4"/>
    <w:multiLevelType w:val="multilevel"/>
    <w:tmpl w:val="867488F4"/>
    <w:lvl w:ilvl="0">
      <w:start w:val="1"/>
      <w:numFmt w:val="bullet"/>
      <w:lvlText w:val="-"/>
      <w:lvlJc w:val="left"/>
      <w:pPr>
        <w:tabs>
          <w:tab w:val="num" w:pos="340"/>
        </w:tabs>
        <w:ind w:left="113" w:firstLine="57"/>
      </w:pPr>
      <w:rPr>
        <w:rFonts w:ascii="Verdana" w:hAnsi="Verdana" w:cs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3E78E3"/>
    <w:multiLevelType w:val="multilevel"/>
    <w:tmpl w:val="E5F6B69A"/>
    <w:lvl w:ilvl="0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74B7C"/>
    <w:multiLevelType w:val="multilevel"/>
    <w:tmpl w:val="3202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EB76BF"/>
    <w:multiLevelType w:val="multilevel"/>
    <w:tmpl w:val="AE36DEC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;Times New Roman" w:hAnsi="StarSymbol;Times New Roman" w:cs="StarSymbol;Times New Roman"/>
        <w:sz w:val="18"/>
        <w:szCs w:val="18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7EC"/>
    <w:rsid w:val="008F0AD5"/>
    <w:rsid w:val="00A148C9"/>
    <w:rsid w:val="00D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37687C"/>
  <w15:docId w15:val="{0EA365CE-AA00-42DC-BDE2-7AC9364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Nimbus Roman No9 L;Times New Ro" w:eastAsia="Bitstream Vera Sans;Trebuchet M" w:hAnsi="Nimbus Roman No9 L;Times New Ro" w:cs="Lucidasans;Times New Roman"/>
      <w:szCs w:val="20"/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rFonts w:ascii="Trebuchet MS" w:hAnsi="Trebuchet MS" w:cs="Trebuchet MS"/>
      <w:b/>
      <w:bCs/>
      <w:sz w:val="20"/>
      <w:u w:val="single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rebuchet MS" w:hAnsi="Trebuchet MS" w:cs="Trebuchet MS"/>
      <w:b/>
      <w:bCs/>
      <w:sz w:val="2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after="120"/>
      <w:ind w:left="0" w:firstLine="709"/>
      <w:jc w:val="both"/>
      <w:outlineLvl w:val="4"/>
    </w:pPr>
    <w:rPr>
      <w:rFonts w:ascii="Trebuchet MS" w:hAnsi="Trebuchet MS" w:cs="Trebuchet MS"/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spacing w:after="120"/>
      <w:ind w:left="0" w:firstLine="349"/>
      <w:jc w:val="both"/>
      <w:outlineLvl w:val="5"/>
    </w:pPr>
    <w:rPr>
      <w:rFonts w:ascii="Trebuchet MS" w:hAnsi="Trebuchet MS" w:cs="Trebuchet MS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Verdana" w:hAnsi="Verdana" w:cs="Century"/>
      <w:sz w:val="28"/>
      <w:szCs w:val="22"/>
    </w:rPr>
  </w:style>
  <w:style w:type="character" w:customStyle="1" w:styleId="WW8Num5z0">
    <w:name w:val="WW8Num5z0"/>
    <w:qFormat/>
    <w:rPr>
      <w:rFonts w:ascii="Wingdings" w:hAnsi="Wingdings" w:cs="Wingdings"/>
      <w:shd w:val="clear" w:color="auto" w:fill="FFFF00"/>
    </w:rPr>
  </w:style>
  <w:style w:type="character" w:customStyle="1" w:styleId="WW8Num6z0">
    <w:name w:val="WW8Num6z0"/>
    <w:qFormat/>
    <w:rPr>
      <w:rFonts w:ascii="Wingdings" w:hAnsi="Wingdings" w:cs="Times New Roman"/>
      <w:sz w:val="36"/>
      <w:szCs w:val="36"/>
    </w:rPr>
  </w:style>
  <w:style w:type="character" w:customStyle="1" w:styleId="WW8Num7z0">
    <w:name w:val="WW8Num7z0"/>
    <w:qFormat/>
    <w:rPr>
      <w:rFonts w:ascii="Wingdings" w:hAnsi="Wingdings" w:cs="Wingdings"/>
      <w:sz w:val="16"/>
    </w:rPr>
  </w:style>
  <w:style w:type="character" w:customStyle="1" w:styleId="WW8Num8z0">
    <w:name w:val="WW8Num8z0"/>
    <w:qFormat/>
    <w:rPr>
      <w:rFonts w:ascii="DejaVu Serif" w:hAnsi="DejaVu Serif" w:cs="Symbol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Wingdings" w:hAnsi="Wingdings" w:cs="Times New Roman"/>
      <w:sz w:val="36"/>
      <w:szCs w:val="3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Times New Roman"/>
    </w:rPr>
  </w:style>
  <w:style w:type="character" w:customStyle="1" w:styleId="WW8Num17z3">
    <w:name w:val="WW8Num17z3"/>
    <w:qFormat/>
    <w:rPr>
      <w:rFonts w:ascii="Symbol" w:hAnsi="Symbol"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WW-Absatz-Standardschriftart">
    <w:name w:val="WW-Absatz-Standardschriftart"/>
    <w:qFormat/>
  </w:style>
  <w:style w:type="character" w:customStyle="1" w:styleId="WW-WW8Num1z0">
    <w:name w:val="WW-WW8Num1z0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">
    <w:name w:val="WW-WW8Num2z0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">
    <w:name w:val="WW-Absatz-Standardschriftart1"/>
    <w:qFormat/>
  </w:style>
  <w:style w:type="character" w:customStyle="1" w:styleId="WW-WW8Num1z01">
    <w:name w:val="WW-WW8Num1z01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1">
    <w:name w:val="WW-WW8Num2z01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1">
    <w:name w:val="WW-Absatz-Standardschriftart11"/>
    <w:qFormat/>
  </w:style>
  <w:style w:type="character" w:customStyle="1" w:styleId="WW-WW8Num1z011">
    <w:name w:val="WW-WW8Num1z011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WW8Num2z011">
    <w:name w:val="WW-WW8Num2z011"/>
    <w:qFormat/>
    <w:rPr>
      <w:rFonts w:ascii="StarSymbol;Times New Roman" w:hAnsi="StarSymbol;Times New Roman" w:cs="StarSymbol;Times New Roman"/>
      <w:sz w:val="18"/>
      <w:szCs w:val="18"/>
    </w:rPr>
  </w:style>
  <w:style w:type="character" w:customStyle="1" w:styleId="WW-Absatz-Standardschriftart111">
    <w:name w:val="WW-Absatz-Standardschriftart111"/>
    <w:qFormat/>
  </w:style>
  <w:style w:type="character" w:customStyle="1" w:styleId="Puces">
    <w:name w:val="Puces"/>
    <w:qFormat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">
    <w:name w:val="WW-Puces"/>
    <w:qFormat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">
    <w:name w:val="WW-Puces1"/>
    <w:qFormat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1">
    <w:name w:val="WW-Puces11"/>
    <w:qFormat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WW-Puces111">
    <w:name w:val="WW-Puces111"/>
    <w:qFormat/>
    <w:rPr>
      <w:rFonts w:ascii="StarSymbol;Times New Roman" w:eastAsia="StarSymbol;Times New Roman" w:hAnsi="StarSymbol;Times New Roman" w:cs="StarSymbol;Times New Roman"/>
      <w:sz w:val="18"/>
      <w:szCs w:val="18"/>
    </w:rPr>
  </w:style>
  <w:style w:type="character" w:customStyle="1" w:styleId="Caractresdenumrotation">
    <w:name w:val="Caractères de numérotation"/>
    <w:qFormat/>
  </w:style>
  <w:style w:type="character" w:customStyle="1" w:styleId="WW-Caractresdenumrotation">
    <w:name w:val="WW-Caractères de numérotation"/>
    <w:qFormat/>
  </w:style>
  <w:style w:type="character" w:customStyle="1" w:styleId="WW-Caractresdenumrotation1">
    <w:name w:val="WW-Caractères de numérotation1"/>
    <w:qFormat/>
  </w:style>
  <w:style w:type="character" w:customStyle="1" w:styleId="WW-Caractresdenumrotation11">
    <w:name w:val="WW-Caractères de numérotation11"/>
    <w:qFormat/>
  </w:style>
  <w:style w:type="character" w:customStyle="1" w:styleId="WW-Caractresdenumrotation111">
    <w:name w:val="WW-Caractères de numérotation111"/>
    <w:qFormat/>
  </w:style>
  <w:style w:type="character" w:customStyle="1" w:styleId="Caractredenotedebasdepage">
    <w:name w:val="Caractère de note de bas de page"/>
    <w:qFormat/>
    <w:rPr>
      <w:vertAlign w:val="superscript"/>
    </w:rPr>
  </w:style>
  <w:style w:type="character" w:customStyle="1" w:styleId="WW-Caractredenotedebasdepage">
    <w:name w:val="WW-Caractère de note de bas de page"/>
    <w:qFormat/>
    <w:rPr>
      <w:vertAlign w:val="superscript"/>
    </w:rPr>
  </w:style>
  <w:style w:type="character" w:customStyle="1" w:styleId="WW-Caractredenotedebasdepage1">
    <w:name w:val="WW-Caractère de note de bas de page1"/>
    <w:qFormat/>
    <w:rPr>
      <w:vertAlign w:val="superscript"/>
    </w:rPr>
  </w:style>
  <w:style w:type="character" w:customStyle="1" w:styleId="WW-Caractredenotedebasdepage11">
    <w:name w:val="WW-Caractère de note de bas de page11"/>
    <w:qFormat/>
  </w:style>
  <w:style w:type="character" w:customStyle="1" w:styleId="Caractredenotedefin">
    <w:name w:val="Caractère de note de fin"/>
    <w:qFormat/>
    <w:rPr>
      <w:vertAlign w:val="superscript"/>
    </w:rPr>
  </w:style>
  <w:style w:type="character" w:customStyle="1" w:styleId="WW-Caractredenotedefin">
    <w:name w:val="WW-Caractère de note de fin"/>
    <w:qFormat/>
    <w:rPr>
      <w:vertAlign w:val="superscript"/>
    </w:rPr>
  </w:style>
  <w:style w:type="character" w:customStyle="1" w:styleId="WW-Caractredenotedefin1">
    <w:name w:val="WW-Caractère de note de fin1"/>
    <w:qFormat/>
    <w:rPr>
      <w:vertAlign w:val="superscript"/>
    </w:rPr>
  </w:style>
  <w:style w:type="character" w:customStyle="1" w:styleId="WW-Caractredenotedefin11">
    <w:name w:val="WW-Caractère de note de fin11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styleId="Numrodepage">
    <w:name w:val="page number"/>
    <w:basedOn w:val="Policepardfaut1"/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36"/>
      <w:szCs w:val="3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itre10">
    <w:name w:val="Titre1"/>
    <w:basedOn w:val="Normal"/>
    <w:next w:val="Corpsdetexte"/>
    <w:qFormat/>
    <w:pPr>
      <w:jc w:val="center"/>
    </w:pPr>
    <w:rPr>
      <w:rFonts w:ascii="Trebuchet MS" w:hAnsi="Trebuchet MS" w:cs="Trebuchet MS"/>
      <w:b/>
      <w:bCs/>
      <w:sz w:val="36"/>
      <w:szCs w:val="28"/>
    </w:rPr>
  </w:style>
  <w:style w:type="paragraph" w:customStyle="1" w:styleId="Rpertoire">
    <w:name w:val="Répertoire"/>
    <w:basedOn w:val="Normal"/>
    <w:qFormat/>
    <w:pPr>
      <w:suppressLineNumbers/>
    </w:pPr>
  </w:style>
  <w:style w:type="paragraph" w:customStyle="1" w:styleId="WW-Lgende">
    <w:name w:val="WW-Légende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WW-Rpertoire">
    <w:name w:val="WW-Répertoire"/>
    <w:basedOn w:val="Normal"/>
    <w:qFormat/>
    <w:pPr>
      <w:suppressLineNumbers/>
    </w:pPr>
  </w:style>
  <w:style w:type="paragraph" w:customStyle="1" w:styleId="WW-Lgende1">
    <w:name w:val="WW-Légende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WW-Rpertoire1">
    <w:name w:val="WW-Répertoire1"/>
    <w:basedOn w:val="Normal"/>
    <w:qFormat/>
    <w:pPr>
      <w:suppressLineNumbers/>
    </w:pPr>
  </w:style>
  <w:style w:type="paragraph" w:customStyle="1" w:styleId="WW-Lgende11">
    <w:name w:val="WW-Légende1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WW-Rpertoire11">
    <w:name w:val="WW-Répertoire11"/>
    <w:basedOn w:val="Normal"/>
    <w:qFormat/>
    <w:pPr>
      <w:suppressLineNumbers/>
    </w:pPr>
  </w:style>
  <w:style w:type="paragraph" w:customStyle="1" w:styleId="WW-Lgende111">
    <w:name w:val="WW-Légende11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WW-Rpertoire111">
    <w:name w:val="WW-Répertoire111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uiPriority w:val="11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rFonts w:ascii="Trebuchet MS" w:hAnsi="Trebuchet MS" w:cs="Trebuchet MS"/>
      <w:b/>
      <w:bCs/>
      <w:sz w:val="28"/>
      <w:szCs w:val="28"/>
    </w:rPr>
  </w:style>
  <w:style w:type="paragraph" w:customStyle="1" w:styleId="Contratgrostitre">
    <w:name w:val="Contrat gros titre"/>
    <w:basedOn w:val="Titre10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</w:pPr>
    <w:rPr>
      <w:rFonts w:eastAsia="Times New Roman"/>
      <w:b w:val="0"/>
      <w:bCs w:val="0"/>
      <w:sz w:val="4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customStyle="1" w:styleId="Texteprformat">
    <w:name w:val="Texte préformaté"/>
    <w:basedOn w:val="Normal"/>
    <w:qFormat/>
    <w:rPr>
      <w:rFonts w:ascii="Liberation Mono" w:eastAsia="Nimbus Mono L" w:hAnsi="Liberation Mono" w:cs="Liberation Mono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AMAP</dc:title>
  <dc:subject/>
  <dc:creator>Cécile</dc:creator>
  <dc:description/>
  <cp:lastModifiedBy>Lea Nawrocki</cp:lastModifiedBy>
  <cp:revision>41</cp:revision>
  <cp:lastPrinted>2021-01-11T20:38:00Z</cp:lastPrinted>
  <dcterms:created xsi:type="dcterms:W3CDTF">2012-09-02T12:09:00Z</dcterms:created>
  <dcterms:modified xsi:type="dcterms:W3CDTF">2021-01-11T20:38:00Z</dcterms:modified>
  <dc:language>fr-FR</dc:language>
</cp:coreProperties>
</file>