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spacing w:before="89"/>
        <w:ind w:left="2882" w:right="0" w:firstLine="0"/>
        <w:jc w:val="left"/>
        <w:rPr>
          <w:rFonts w:ascii="Arial" w:hAnsi="Arial"/>
          <w:b/>
          <w:sz w:val="36"/>
        </w:rPr>
      </w:pPr>
      <w:r>
        <w:rPr/>
        <w:pict>
          <v:shape style="position:absolute;margin-left:32.650002pt;margin-top:31.383816pt;width:538.75pt;height:53.65pt;mso-position-horizontal-relative:page;mso-position-vertical-relative:paragraph;z-index:-102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line="332" w:lineRule="exact" w:before="0"/>
                    <w:ind w:left="964" w:right="963" w:firstLine="0"/>
                    <w:jc w:val="center"/>
                    <w:rPr>
                      <w:rFonts w:ascii="Verdana"/>
                      <w:b/>
                      <w:sz w:val="28"/>
                    </w:rPr>
                  </w:pPr>
                  <w:r>
                    <w:rPr>
                      <w:rFonts w:ascii="Verdana"/>
                      <w:b/>
                      <w:sz w:val="28"/>
                    </w:rPr>
                    <w:t>2020</w:t>
                  </w:r>
                </w:p>
                <w:p>
                  <w:pPr>
                    <w:spacing w:line="333" w:lineRule="exact" w:before="0"/>
                    <w:ind w:left="964" w:right="970" w:firstLine="0"/>
                    <w:jc w:val="center"/>
                    <w:rPr>
                      <w:rFonts w:ascii="Verdana" w:hAnsi="Verdana"/>
                      <w:b/>
                      <w:sz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</w:rPr>
                    <w:t>AMAP - Le Panier saint Fiacre – Le Moulin des Gauthiers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509269</wp:posOffset>
            </wp:positionH>
            <wp:positionV relativeFrom="paragraph">
              <wp:posOffset>-435815</wp:posOffset>
            </wp:positionV>
            <wp:extent cx="1218565" cy="80772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6"/>
        </w:rPr>
        <w:t>Contrat d’engagement solidaire – "Farine"</w:t>
      </w:r>
    </w:p>
    <w:p>
      <w:pPr>
        <w:pStyle w:val="BodyText"/>
        <w:tabs>
          <w:tab w:pos="5161" w:val="left" w:leader="none"/>
        </w:tabs>
        <w:spacing w:line="257" w:lineRule="exact" w:before="11"/>
        <w:ind w:left="200"/>
      </w:pPr>
      <w:r>
        <w:rPr>
          <w:w w:val="120"/>
        </w:rPr>
        <w:t>Entre</w:t>
        <w:tab/>
        <w:t>Et</w:t>
      </w:r>
    </w:p>
    <w:p>
      <w:pPr>
        <w:pStyle w:val="BodyText"/>
        <w:spacing w:line="256" w:lineRule="exact"/>
        <w:ind w:left="200"/>
      </w:pPr>
      <w:r>
        <w:rPr/>
        <w:pict>
          <v:group style="position:absolute;margin-left:36.799999pt;margin-top:-17.095842pt;width:539.25pt;height:60.85pt;mso-position-horizontal-relative:page;mso-position-vertical-relative:paragraph;z-index:-11056" coordorigin="736,-342" coordsize="10785,1217">
            <v:line style="position:absolute" from="736,-297" to="11521,-297" stroked="true" strokeweight="4.45pt" strokecolor="#000000">
              <v:stroke dashstyle="solid"/>
            </v:line>
            <v:line style="position:absolute" from="5520,-213" to="5520,875" stroked="true" strokeweight=".75pt" strokecolor="#000000">
              <v:stroke dashstyle="solid"/>
            </v:line>
            <w10:wrap type="none"/>
          </v:group>
        </w:pict>
      </w:r>
      <w:r>
        <w:rPr>
          <w:w w:val="120"/>
        </w:rPr>
        <w:t>Gilles MATIGNON</w:t>
      </w:r>
    </w:p>
    <w:p>
      <w:pPr>
        <w:pStyle w:val="BodyText"/>
        <w:ind w:left="200" w:right="7376"/>
      </w:pPr>
      <w:r>
        <w:rPr>
          <w:w w:val="120"/>
        </w:rPr>
        <w:t>Le Moulin des Gauthiers 77570 CHATEAU-LANDON</w:t>
      </w:r>
    </w:p>
    <w:p>
      <w:pPr>
        <w:pStyle w:val="BodyText"/>
        <w:tabs>
          <w:tab w:pos="6579" w:val="left" w:leader="none"/>
        </w:tabs>
        <w:spacing w:line="237" w:lineRule="auto"/>
        <w:ind w:left="4476" w:right="2665" w:hanging="2858"/>
      </w:pPr>
      <w:r>
        <w:rPr>
          <w:w w:val="115"/>
        </w:rPr>
        <w:t>Dit</w:t>
      </w:r>
      <w:r>
        <w:rPr>
          <w:spacing w:val="21"/>
          <w:w w:val="115"/>
        </w:rPr>
        <w:t> </w:t>
      </w:r>
      <w:r>
        <w:rPr>
          <w:w w:val="115"/>
        </w:rPr>
        <w:t>le</w:t>
      </w:r>
      <w:r>
        <w:rPr>
          <w:spacing w:val="21"/>
          <w:w w:val="115"/>
        </w:rPr>
        <w:t> </w:t>
      </w:r>
      <w:r>
        <w:rPr>
          <w:w w:val="115"/>
        </w:rPr>
        <w:t>meunier</w:t>
        <w:tab/>
        <w:tab/>
        <w:t>Dit "l'abonné/e" dans le cadre de</w:t>
      </w:r>
      <w:r>
        <w:rPr>
          <w:spacing w:val="7"/>
          <w:w w:val="115"/>
        </w:rPr>
        <w:t> </w:t>
      </w:r>
      <w:r>
        <w:rPr>
          <w:w w:val="115"/>
        </w:rPr>
        <w:t>:</w:t>
      </w:r>
    </w:p>
    <w:p>
      <w:pPr>
        <w:spacing w:line="257" w:lineRule="exact" w:before="0"/>
        <w:ind w:left="3140" w:right="3140" w:firstLine="0"/>
        <w:jc w:val="center"/>
        <w:rPr>
          <w:rFonts w:ascii="Trebuchet MS" w:hAnsi="Trebuchet MS"/>
          <w:b/>
          <w:sz w:val="22"/>
        </w:rPr>
      </w:pPr>
      <w:r>
        <w:rPr>
          <w:w w:val="120"/>
          <w:sz w:val="22"/>
        </w:rPr>
        <w:t>L’association </w:t>
      </w:r>
      <w:r>
        <w:rPr>
          <w:rFonts w:ascii="Trebuchet MS" w:hAnsi="Trebuchet MS"/>
          <w:b/>
          <w:w w:val="120"/>
          <w:sz w:val="22"/>
        </w:rPr>
        <w:t>« Le Panier saint Fiacre »</w:t>
      </w:r>
    </w:p>
    <w:p>
      <w:pPr>
        <w:pStyle w:val="BodyText"/>
        <w:spacing w:line="257" w:lineRule="exact"/>
        <w:ind w:left="3133" w:right="3140"/>
        <w:jc w:val="center"/>
      </w:pPr>
      <w:r>
        <w:rPr>
          <w:w w:val="115"/>
        </w:rPr>
        <w:t>5 square Bellini - 91090  LISSES</w:t>
      </w:r>
    </w:p>
    <w:p>
      <w:pPr>
        <w:pStyle w:val="BodyText"/>
        <w:rPr>
          <w:sz w:val="26"/>
        </w:rPr>
      </w:pPr>
    </w:p>
    <w:p>
      <w:pPr>
        <w:pStyle w:val="Heading1"/>
        <w:spacing w:before="186"/>
      </w:pPr>
      <w:r>
        <w:rPr/>
        <w:t>Objet du contrat :</w:t>
      </w:r>
    </w:p>
    <w:p>
      <w:pPr>
        <w:pStyle w:val="BodyText"/>
        <w:spacing w:before="113"/>
        <w:ind w:left="200" w:right="266"/>
      </w:pPr>
      <w:r>
        <w:rPr>
          <w:w w:val="120"/>
        </w:rPr>
        <w:t>Ce présent contrat a pour objet de déterminer les modalités et les conditions de l’engagement des parties signataires pour l’achat de farine en vue de soutenir et développer la filière bio à la fois de la production de céréales locales et de leur transformation au sein du Moulin de Gilles</w:t>
      </w:r>
      <w:r>
        <w:rPr>
          <w:spacing w:val="12"/>
          <w:w w:val="120"/>
        </w:rPr>
        <w:t> </w:t>
      </w:r>
      <w:r>
        <w:rPr>
          <w:w w:val="120"/>
        </w:rPr>
        <w:t>Matignon.</w:t>
      </w:r>
    </w:p>
    <w:p>
      <w:pPr>
        <w:pStyle w:val="Heading1"/>
        <w:spacing w:before="229"/>
      </w:pPr>
      <w:r>
        <w:rPr/>
        <w:t>Engagements des parties :</w:t>
      </w:r>
    </w:p>
    <w:p>
      <w:pPr>
        <w:pStyle w:val="BodyText"/>
        <w:spacing w:line="237" w:lineRule="auto" w:before="118"/>
        <w:ind w:left="200" w:right="389"/>
      </w:pPr>
      <w:r>
        <w:rPr>
          <w:w w:val="120"/>
        </w:rPr>
        <w:t>Les signataires du présent contrat s'engagent à respecter les principes et engagements définis dans la </w:t>
      </w:r>
      <w:r>
        <w:rPr>
          <w:rFonts w:ascii="Trebuchet MS" w:hAnsi="Trebuchet MS"/>
          <w:b/>
          <w:w w:val="120"/>
        </w:rPr>
        <w:t>charte des AMAP</w:t>
      </w:r>
      <w:hyperlink w:history="true" w:anchor="_bookmark0">
        <w:r>
          <w:rPr>
            <w:rFonts w:ascii="Trebuchet MS" w:hAnsi="Trebuchet MS"/>
            <w:b/>
            <w:w w:val="120"/>
            <w:position w:val="9"/>
            <w:sz w:val="13"/>
          </w:rPr>
          <w:t>1</w:t>
        </w:r>
      </w:hyperlink>
      <w:r>
        <w:rPr>
          <w:w w:val="120"/>
        </w:rPr>
        <w:t>, entre autres :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00"/>
      </w:pPr>
      <w:r>
        <w:rPr>
          <w:w w:val="120"/>
        </w:rPr>
        <w:t>Engagements de l’abonné/e :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2" w:after="0"/>
        <w:ind w:left="920" w:right="0" w:hanging="360"/>
        <w:jc w:val="left"/>
        <w:rPr>
          <w:sz w:val="22"/>
        </w:rPr>
      </w:pPr>
      <w:r>
        <w:rPr>
          <w:rFonts w:ascii="Trebuchet MS" w:hAnsi="Trebuchet MS"/>
          <w:b/>
          <w:w w:val="120"/>
          <w:sz w:val="22"/>
        </w:rPr>
        <w:t>auprès du meunier </w:t>
      </w:r>
      <w:r>
        <w:rPr>
          <w:w w:val="120"/>
          <w:sz w:val="22"/>
        </w:rPr>
        <w:t>: pré-financer la production</w:t>
      </w:r>
      <w:r>
        <w:rPr>
          <w:spacing w:val="31"/>
          <w:w w:val="120"/>
          <w:sz w:val="22"/>
        </w:rPr>
        <w:t> </w:t>
      </w:r>
      <w:r>
        <w:rPr>
          <w:w w:val="120"/>
          <w:sz w:val="22"/>
        </w:rPr>
        <w:t>;</w:t>
      </w:r>
    </w:p>
    <w:p>
      <w:pPr>
        <w:pStyle w:val="Heading2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57" w:lineRule="exact" w:before="0" w:after="0"/>
        <w:ind w:left="920" w:right="0" w:hanging="360"/>
        <w:jc w:val="left"/>
        <w:rPr>
          <w:rFonts w:ascii="Cambria" w:hAnsi="Cambria"/>
          <w:b w:val="0"/>
        </w:rPr>
      </w:pPr>
      <w:r>
        <w:rPr>
          <w:w w:val="120"/>
        </w:rPr>
        <w:t>auprès de l’association</w:t>
      </w:r>
      <w:r>
        <w:rPr>
          <w:spacing w:val="-14"/>
          <w:w w:val="120"/>
        </w:rPr>
        <w:t> </w:t>
      </w:r>
      <w:r>
        <w:rPr>
          <w:rFonts w:ascii="Cambria" w:hAnsi="Cambria"/>
          <w:b w:val="0"/>
          <w:w w:val="120"/>
        </w:rPr>
        <w:t>:</w:t>
      </w:r>
    </w:p>
    <w:p>
      <w:pPr>
        <w:pStyle w:val="ListParagraph"/>
        <w:numPr>
          <w:ilvl w:val="1"/>
          <w:numId w:val="1"/>
        </w:numPr>
        <w:tabs>
          <w:tab w:pos="1617" w:val="left" w:leader="none"/>
          <w:tab w:pos="1618" w:val="left" w:leader="none"/>
          <w:tab w:pos="9869" w:val="left" w:leader="none"/>
        </w:tabs>
        <w:spacing w:line="256" w:lineRule="exact" w:before="0" w:after="0"/>
        <w:ind w:left="1618" w:right="0" w:hanging="360"/>
        <w:jc w:val="left"/>
        <w:rPr>
          <w:sz w:val="22"/>
        </w:rPr>
      </w:pPr>
      <w:r>
        <w:rPr>
          <w:w w:val="120"/>
          <w:sz w:val="22"/>
        </w:rPr>
        <w:t>assurer 1 permanence de</w:t>
      </w:r>
      <w:r>
        <w:rPr>
          <w:spacing w:val="-4"/>
          <w:w w:val="120"/>
          <w:sz w:val="22"/>
        </w:rPr>
        <w:t> </w:t>
      </w:r>
      <w:r>
        <w:rPr>
          <w:w w:val="120"/>
          <w:sz w:val="22"/>
        </w:rPr>
        <w:t>préparation</w:t>
      </w:r>
      <w:r>
        <w:rPr>
          <w:spacing w:val="4"/>
          <w:w w:val="120"/>
          <w:sz w:val="22"/>
        </w:rPr>
        <w:t> </w:t>
      </w:r>
      <w:r>
        <w:rPr>
          <w:w w:val="120"/>
          <w:sz w:val="22"/>
        </w:rPr>
        <w:t>le</w:t>
      </w:r>
      <w:r>
        <w:rPr>
          <w:w w:val="120"/>
          <w:sz w:val="22"/>
          <w:u w:val="single"/>
        </w:rPr>
        <w:t> </w:t>
        <w:tab/>
      </w:r>
      <w:r>
        <w:rPr>
          <w:w w:val="120"/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617" w:val="left" w:leader="none"/>
          <w:tab w:pos="1618" w:val="left" w:leader="none"/>
          <w:tab w:pos="9815" w:val="left" w:leader="none"/>
        </w:tabs>
        <w:spacing w:line="256" w:lineRule="exact" w:before="0" w:after="0"/>
        <w:ind w:left="1618" w:right="0" w:hanging="360"/>
        <w:jc w:val="left"/>
        <w:rPr>
          <w:sz w:val="22"/>
        </w:rPr>
      </w:pPr>
      <w:r>
        <w:rPr>
          <w:w w:val="115"/>
          <w:sz w:val="22"/>
        </w:rPr>
        <w:t>assurer</w:t>
      </w:r>
      <w:r>
        <w:rPr>
          <w:spacing w:val="21"/>
          <w:w w:val="115"/>
          <w:sz w:val="22"/>
        </w:rPr>
        <w:t> </w:t>
      </w:r>
      <w:r>
        <w:rPr>
          <w:w w:val="115"/>
          <w:sz w:val="22"/>
        </w:rPr>
        <w:t>1</w:t>
      </w:r>
      <w:r>
        <w:rPr>
          <w:spacing w:val="2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20"/>
          <w:w w:val="115"/>
          <w:sz w:val="22"/>
        </w:rPr>
        <w:t> </w:t>
      </w:r>
      <w:r>
        <w:rPr>
          <w:w w:val="115"/>
          <w:sz w:val="22"/>
        </w:rPr>
        <w:t>distribution</w:t>
      </w:r>
      <w:r>
        <w:rPr>
          <w:spacing w:val="23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20"/>
          <w:w w:val="115"/>
          <w:sz w:val="22"/>
        </w:rPr>
        <w:t> </w:t>
      </w:r>
      <w:r>
        <w:rPr>
          <w:w w:val="115"/>
          <w:sz w:val="22"/>
        </w:rPr>
        <w:t>la</w:t>
      </w:r>
      <w:r>
        <w:rPr>
          <w:spacing w:val="21"/>
          <w:w w:val="115"/>
          <w:sz w:val="22"/>
        </w:rPr>
        <w:t> </w:t>
      </w:r>
      <w:r>
        <w:rPr>
          <w:w w:val="115"/>
          <w:sz w:val="22"/>
        </w:rPr>
        <w:t>farine </w:t>
      </w:r>
      <w:r>
        <w:rPr>
          <w:spacing w:val="48"/>
          <w:w w:val="115"/>
          <w:sz w:val="22"/>
        </w:rPr>
        <w:t> </w:t>
      </w:r>
      <w:r>
        <w:rPr>
          <w:w w:val="115"/>
          <w:sz w:val="22"/>
        </w:rPr>
        <w:t>le</w:t>
      </w:r>
      <w:r>
        <w:rPr>
          <w:w w:val="115"/>
          <w:sz w:val="22"/>
          <w:u w:val="single"/>
        </w:rPr>
        <w:t> </w:t>
        <w:tab/>
      </w:r>
      <w:r>
        <w:rPr>
          <w:w w:val="115"/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617" w:val="left" w:leader="none"/>
          <w:tab w:pos="1618" w:val="left" w:leader="none"/>
        </w:tabs>
        <w:spacing w:line="257" w:lineRule="exact" w:before="0" w:after="0"/>
        <w:ind w:left="1618" w:right="0" w:hanging="360"/>
        <w:jc w:val="left"/>
        <w:rPr>
          <w:sz w:val="22"/>
        </w:rPr>
      </w:pPr>
      <w:r>
        <w:rPr>
          <w:w w:val="120"/>
          <w:sz w:val="22"/>
        </w:rPr>
        <w:t>participer aux réunions (Assemblée Générale, animations,</w:t>
      </w:r>
      <w:r>
        <w:rPr>
          <w:spacing w:val="56"/>
          <w:w w:val="120"/>
          <w:sz w:val="22"/>
        </w:rPr>
        <w:t> </w:t>
      </w:r>
      <w:r>
        <w:rPr>
          <w:w w:val="120"/>
          <w:sz w:val="22"/>
        </w:rPr>
        <w:t>...)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57" w:lineRule="exact"/>
        <w:ind w:left="200"/>
      </w:pPr>
      <w:r>
        <w:rPr>
          <w:w w:val="120"/>
        </w:rPr>
        <w:t>Engagements du meunier partenaire :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56" w:lineRule="exact" w:before="0" w:after="0"/>
        <w:ind w:left="920" w:right="0" w:hanging="360"/>
        <w:jc w:val="left"/>
        <w:rPr>
          <w:sz w:val="22"/>
        </w:rPr>
      </w:pPr>
      <w:r>
        <w:rPr>
          <w:w w:val="120"/>
          <w:sz w:val="22"/>
        </w:rPr>
        <w:t>livrer</w:t>
      </w:r>
      <w:r>
        <w:rPr>
          <w:spacing w:val="7"/>
          <w:w w:val="120"/>
          <w:sz w:val="22"/>
        </w:rPr>
        <w:t> </w:t>
      </w:r>
      <w:r>
        <w:rPr>
          <w:w w:val="120"/>
          <w:sz w:val="22"/>
        </w:rPr>
        <w:t>5</w:t>
      </w:r>
      <w:r>
        <w:rPr>
          <w:spacing w:val="8"/>
          <w:w w:val="120"/>
          <w:sz w:val="22"/>
        </w:rPr>
        <w:t> </w:t>
      </w:r>
      <w:r>
        <w:rPr>
          <w:w w:val="120"/>
          <w:sz w:val="22"/>
        </w:rPr>
        <w:t>fois</w:t>
      </w:r>
      <w:r>
        <w:rPr>
          <w:spacing w:val="9"/>
          <w:w w:val="120"/>
          <w:sz w:val="22"/>
        </w:rPr>
        <w:t> </w:t>
      </w:r>
      <w:r>
        <w:rPr>
          <w:w w:val="120"/>
          <w:sz w:val="22"/>
        </w:rPr>
        <w:t>dans</w:t>
      </w:r>
      <w:r>
        <w:rPr>
          <w:spacing w:val="9"/>
          <w:w w:val="120"/>
          <w:sz w:val="22"/>
        </w:rPr>
        <w:t> </w:t>
      </w:r>
      <w:r>
        <w:rPr>
          <w:w w:val="120"/>
          <w:sz w:val="22"/>
        </w:rPr>
        <w:t>la</w:t>
      </w:r>
      <w:r>
        <w:rPr>
          <w:spacing w:val="8"/>
          <w:w w:val="120"/>
          <w:sz w:val="22"/>
        </w:rPr>
        <w:t> </w:t>
      </w:r>
      <w:r>
        <w:rPr>
          <w:w w:val="120"/>
          <w:sz w:val="22"/>
        </w:rPr>
        <w:t>saison</w:t>
      </w:r>
      <w:r>
        <w:rPr>
          <w:spacing w:val="8"/>
          <w:w w:val="120"/>
          <w:sz w:val="22"/>
        </w:rPr>
        <w:t> </w:t>
      </w:r>
      <w:r>
        <w:rPr>
          <w:w w:val="120"/>
          <w:sz w:val="22"/>
        </w:rPr>
        <w:t>de</w:t>
      </w:r>
      <w:r>
        <w:rPr>
          <w:spacing w:val="9"/>
          <w:w w:val="120"/>
          <w:sz w:val="22"/>
        </w:rPr>
        <w:t> </w:t>
      </w:r>
      <w:r>
        <w:rPr>
          <w:w w:val="120"/>
          <w:sz w:val="22"/>
        </w:rPr>
        <w:t>la</w:t>
      </w:r>
      <w:r>
        <w:rPr>
          <w:spacing w:val="8"/>
          <w:w w:val="120"/>
          <w:sz w:val="22"/>
        </w:rPr>
        <w:t> </w:t>
      </w:r>
      <w:r>
        <w:rPr>
          <w:w w:val="120"/>
          <w:sz w:val="22"/>
        </w:rPr>
        <w:t>farine</w:t>
      </w:r>
      <w:r>
        <w:rPr>
          <w:spacing w:val="10"/>
          <w:w w:val="120"/>
          <w:sz w:val="22"/>
        </w:rPr>
        <w:t> </w:t>
      </w:r>
      <w:r>
        <w:rPr>
          <w:w w:val="120"/>
          <w:sz w:val="22"/>
        </w:rPr>
        <w:t>bio</w:t>
      </w:r>
      <w:r>
        <w:rPr>
          <w:spacing w:val="7"/>
          <w:w w:val="120"/>
          <w:sz w:val="22"/>
        </w:rPr>
        <w:t> </w:t>
      </w:r>
      <w:r>
        <w:rPr>
          <w:w w:val="120"/>
          <w:sz w:val="22"/>
        </w:rPr>
        <w:t>et</w:t>
      </w:r>
      <w:r>
        <w:rPr>
          <w:spacing w:val="8"/>
          <w:w w:val="120"/>
          <w:sz w:val="22"/>
        </w:rPr>
        <w:t> </w:t>
      </w:r>
      <w:r>
        <w:rPr>
          <w:w w:val="120"/>
          <w:sz w:val="22"/>
        </w:rPr>
        <w:t>locale</w:t>
      </w:r>
      <w:r>
        <w:rPr>
          <w:spacing w:val="7"/>
          <w:w w:val="120"/>
          <w:sz w:val="22"/>
        </w:rPr>
        <w:t> </w:t>
      </w:r>
      <w:r>
        <w:rPr>
          <w:w w:val="120"/>
          <w:sz w:val="22"/>
        </w:rPr>
        <w:t>autant</w:t>
      </w:r>
      <w:r>
        <w:rPr>
          <w:spacing w:val="9"/>
          <w:w w:val="120"/>
          <w:sz w:val="22"/>
        </w:rPr>
        <w:t> </w:t>
      </w:r>
      <w:r>
        <w:rPr>
          <w:w w:val="120"/>
          <w:sz w:val="22"/>
        </w:rPr>
        <w:t>que</w:t>
      </w:r>
      <w:r>
        <w:rPr>
          <w:spacing w:val="8"/>
          <w:w w:val="120"/>
          <w:sz w:val="22"/>
        </w:rPr>
        <w:t> </w:t>
      </w:r>
      <w:r>
        <w:rPr>
          <w:w w:val="120"/>
          <w:sz w:val="22"/>
        </w:rPr>
        <w:t>faire</w:t>
      </w:r>
      <w:r>
        <w:rPr>
          <w:spacing w:val="7"/>
          <w:w w:val="120"/>
          <w:sz w:val="22"/>
        </w:rPr>
        <w:t> </w:t>
      </w:r>
      <w:r>
        <w:rPr>
          <w:w w:val="120"/>
          <w:sz w:val="22"/>
        </w:rPr>
        <w:t>se</w:t>
      </w:r>
      <w:r>
        <w:rPr>
          <w:spacing w:val="9"/>
          <w:w w:val="120"/>
          <w:sz w:val="22"/>
        </w:rPr>
        <w:t> </w:t>
      </w:r>
      <w:r>
        <w:rPr>
          <w:w w:val="120"/>
          <w:sz w:val="22"/>
        </w:rPr>
        <w:t>peut,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56" w:lineRule="exact" w:before="0" w:after="0"/>
        <w:ind w:left="920" w:right="0" w:hanging="360"/>
        <w:jc w:val="left"/>
        <w:rPr>
          <w:sz w:val="22"/>
        </w:rPr>
      </w:pPr>
      <w:r>
        <w:rPr>
          <w:w w:val="120"/>
          <w:sz w:val="22"/>
        </w:rPr>
        <w:t>être présent lors des</w:t>
      </w:r>
      <w:r>
        <w:rPr>
          <w:spacing w:val="41"/>
          <w:w w:val="120"/>
          <w:sz w:val="22"/>
        </w:rPr>
        <w:t> </w:t>
      </w:r>
      <w:r>
        <w:rPr>
          <w:w w:val="120"/>
          <w:sz w:val="22"/>
        </w:rPr>
        <w:t>distributions,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56" w:lineRule="exact" w:before="0" w:after="0"/>
        <w:ind w:left="920" w:right="0" w:hanging="360"/>
        <w:jc w:val="left"/>
        <w:rPr>
          <w:sz w:val="22"/>
        </w:rPr>
      </w:pPr>
      <w:r>
        <w:rPr>
          <w:w w:val="120"/>
          <w:sz w:val="22"/>
        </w:rPr>
        <w:t>donner régulièrement des nouvelles du Moulin et des</w:t>
      </w:r>
      <w:r>
        <w:rPr>
          <w:spacing w:val="16"/>
          <w:w w:val="120"/>
          <w:sz w:val="22"/>
        </w:rPr>
        <w:t> </w:t>
      </w:r>
      <w:r>
        <w:rPr>
          <w:w w:val="120"/>
          <w:sz w:val="22"/>
        </w:rPr>
        <w:t>céréaliers,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0" w:after="0"/>
        <w:ind w:left="920" w:right="1782" w:hanging="360"/>
        <w:jc w:val="left"/>
        <w:rPr>
          <w:sz w:val="22"/>
        </w:rPr>
      </w:pPr>
      <w:r>
        <w:rPr>
          <w:w w:val="120"/>
          <w:sz w:val="22"/>
        </w:rPr>
        <w:t>accueillir</w:t>
      </w:r>
      <w:r>
        <w:rPr>
          <w:spacing w:val="-7"/>
          <w:w w:val="120"/>
          <w:sz w:val="22"/>
        </w:rPr>
        <w:t> </w:t>
      </w:r>
      <w:r>
        <w:rPr>
          <w:w w:val="120"/>
          <w:sz w:val="22"/>
        </w:rPr>
        <w:t>les</w:t>
      </w:r>
      <w:r>
        <w:rPr>
          <w:spacing w:val="-5"/>
          <w:w w:val="120"/>
          <w:sz w:val="22"/>
        </w:rPr>
        <w:t> </w:t>
      </w:r>
      <w:r>
        <w:rPr>
          <w:w w:val="120"/>
          <w:sz w:val="22"/>
        </w:rPr>
        <w:t>abonné/es</w:t>
      </w:r>
      <w:r>
        <w:rPr>
          <w:spacing w:val="-7"/>
          <w:w w:val="120"/>
          <w:sz w:val="22"/>
        </w:rPr>
        <w:t> </w:t>
      </w:r>
      <w:r>
        <w:rPr>
          <w:w w:val="120"/>
          <w:sz w:val="22"/>
        </w:rPr>
        <w:t>dans</w:t>
      </w:r>
      <w:r>
        <w:rPr>
          <w:spacing w:val="-6"/>
          <w:w w:val="120"/>
          <w:sz w:val="22"/>
        </w:rPr>
        <w:t> </w:t>
      </w:r>
      <w:r>
        <w:rPr>
          <w:w w:val="120"/>
          <w:sz w:val="22"/>
        </w:rPr>
        <w:t>son</w:t>
      </w:r>
      <w:r>
        <w:rPr>
          <w:spacing w:val="-6"/>
          <w:w w:val="120"/>
          <w:sz w:val="22"/>
        </w:rPr>
        <w:t> </w:t>
      </w:r>
      <w:r>
        <w:rPr>
          <w:w w:val="120"/>
          <w:sz w:val="22"/>
        </w:rPr>
        <w:t>Moulin</w:t>
      </w:r>
      <w:r>
        <w:rPr>
          <w:spacing w:val="-7"/>
          <w:w w:val="120"/>
          <w:sz w:val="22"/>
        </w:rPr>
        <w:t> </w:t>
      </w:r>
      <w:r>
        <w:rPr>
          <w:w w:val="120"/>
          <w:sz w:val="22"/>
        </w:rPr>
        <w:t>au</w:t>
      </w:r>
      <w:r>
        <w:rPr>
          <w:spacing w:val="-6"/>
          <w:w w:val="120"/>
          <w:sz w:val="22"/>
        </w:rPr>
        <w:t> </w:t>
      </w:r>
      <w:r>
        <w:rPr>
          <w:w w:val="120"/>
          <w:sz w:val="22"/>
        </w:rPr>
        <w:t>moins</w:t>
      </w:r>
      <w:r>
        <w:rPr>
          <w:spacing w:val="-5"/>
          <w:w w:val="120"/>
          <w:sz w:val="22"/>
        </w:rPr>
        <w:t> </w:t>
      </w:r>
      <w:r>
        <w:rPr>
          <w:w w:val="120"/>
          <w:sz w:val="22"/>
        </w:rPr>
        <w:t>1</w:t>
      </w:r>
      <w:r>
        <w:rPr>
          <w:spacing w:val="-7"/>
          <w:w w:val="120"/>
          <w:sz w:val="22"/>
        </w:rPr>
        <w:t> </w:t>
      </w:r>
      <w:r>
        <w:rPr>
          <w:w w:val="120"/>
          <w:sz w:val="22"/>
        </w:rPr>
        <w:t>fois</w:t>
      </w:r>
      <w:r>
        <w:rPr>
          <w:spacing w:val="-7"/>
          <w:w w:val="120"/>
          <w:sz w:val="22"/>
        </w:rPr>
        <w:t> </w:t>
      </w:r>
      <w:r>
        <w:rPr>
          <w:w w:val="120"/>
          <w:sz w:val="22"/>
        </w:rPr>
        <w:t>pendant</w:t>
      </w:r>
      <w:r>
        <w:rPr>
          <w:spacing w:val="-6"/>
          <w:w w:val="120"/>
          <w:sz w:val="22"/>
        </w:rPr>
        <w:t> </w:t>
      </w:r>
      <w:r>
        <w:rPr>
          <w:w w:val="120"/>
          <w:sz w:val="22"/>
        </w:rPr>
        <w:t>la</w:t>
      </w:r>
      <w:r>
        <w:rPr>
          <w:spacing w:val="-6"/>
          <w:w w:val="120"/>
          <w:sz w:val="22"/>
        </w:rPr>
        <w:t> </w:t>
      </w:r>
      <w:r>
        <w:rPr>
          <w:w w:val="120"/>
          <w:sz w:val="22"/>
        </w:rPr>
        <w:t>saison d'engagement,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37" w:lineRule="auto" w:before="0" w:after="0"/>
        <w:ind w:left="920" w:right="1039" w:hanging="360"/>
        <w:jc w:val="left"/>
        <w:rPr>
          <w:sz w:val="22"/>
        </w:rPr>
      </w:pPr>
      <w:r>
        <w:rPr>
          <w:w w:val="120"/>
          <w:sz w:val="22"/>
        </w:rPr>
        <w:t>être transparent sur le mode de fixation des prix de la farine, et ses méthodes de travail,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0" w:after="0"/>
        <w:ind w:left="920" w:right="1530" w:hanging="360"/>
        <w:jc w:val="left"/>
        <w:rPr>
          <w:sz w:val="22"/>
        </w:rPr>
      </w:pPr>
      <w:r>
        <w:rPr>
          <w:w w:val="120"/>
          <w:sz w:val="22"/>
        </w:rPr>
        <w:t>adhérer au Réseau Amap Île de France dans une optique de cohérence et de coopération avec les autres agriculteurs du</w:t>
      </w:r>
      <w:r>
        <w:rPr>
          <w:spacing w:val="3"/>
          <w:w w:val="120"/>
          <w:sz w:val="22"/>
        </w:rPr>
        <w:t> </w:t>
      </w:r>
      <w:r>
        <w:rPr>
          <w:w w:val="120"/>
          <w:sz w:val="22"/>
        </w:rPr>
        <w:t>Réseau.</w:t>
      </w:r>
    </w:p>
    <w:p>
      <w:pPr>
        <w:pStyle w:val="BodyText"/>
        <w:rPr>
          <w:sz w:val="26"/>
        </w:rPr>
      </w:pPr>
    </w:p>
    <w:p>
      <w:pPr>
        <w:pStyle w:val="Heading1"/>
        <w:spacing w:before="180"/>
      </w:pPr>
      <w:r>
        <w:rPr/>
        <w:t>Modalités préparation/distribution :</w:t>
      </w:r>
    </w:p>
    <w:p>
      <w:pPr>
        <w:spacing w:line="242" w:lineRule="auto" w:before="120"/>
        <w:ind w:left="312" w:right="389" w:firstLine="0"/>
        <w:jc w:val="left"/>
        <w:rPr>
          <w:rFonts w:ascii="Trebuchet MS"/>
          <w:i/>
          <w:sz w:val="22"/>
        </w:rPr>
      </w:pPr>
      <w:r>
        <w:rPr>
          <w:rFonts w:ascii="Trebuchet MS"/>
          <w:b/>
          <w:i/>
          <w:w w:val="120"/>
          <w:sz w:val="22"/>
        </w:rPr>
        <w:t>Les</w:t>
      </w:r>
      <w:r>
        <w:rPr>
          <w:rFonts w:ascii="Trebuchet MS"/>
          <w:b/>
          <w:i/>
          <w:spacing w:val="-16"/>
          <w:w w:val="120"/>
          <w:sz w:val="22"/>
        </w:rPr>
        <w:t> </w:t>
      </w:r>
      <w:r>
        <w:rPr>
          <w:rFonts w:ascii="Trebuchet MS"/>
          <w:b/>
          <w:i/>
          <w:w w:val="120"/>
          <w:sz w:val="22"/>
        </w:rPr>
        <w:t>5</w:t>
      </w:r>
      <w:r>
        <w:rPr>
          <w:rFonts w:ascii="Trebuchet MS"/>
          <w:b/>
          <w:i/>
          <w:spacing w:val="-18"/>
          <w:w w:val="120"/>
          <w:sz w:val="22"/>
        </w:rPr>
        <w:t> </w:t>
      </w:r>
      <w:r>
        <w:rPr>
          <w:rFonts w:ascii="Trebuchet MS"/>
          <w:b/>
          <w:i/>
          <w:w w:val="120"/>
          <w:sz w:val="22"/>
        </w:rPr>
        <w:t>distributions</w:t>
      </w:r>
      <w:r>
        <w:rPr>
          <w:rFonts w:ascii="Trebuchet MS"/>
          <w:b/>
          <w:i/>
          <w:spacing w:val="-18"/>
          <w:w w:val="120"/>
          <w:sz w:val="22"/>
        </w:rPr>
        <w:t> </w:t>
      </w:r>
      <w:r>
        <w:rPr>
          <w:rFonts w:ascii="Trebuchet MS"/>
          <w:b/>
          <w:i/>
          <w:w w:val="120"/>
          <w:sz w:val="22"/>
        </w:rPr>
        <w:t>auront</w:t>
      </w:r>
      <w:r>
        <w:rPr>
          <w:rFonts w:ascii="Trebuchet MS"/>
          <w:b/>
          <w:i/>
          <w:spacing w:val="-15"/>
          <w:w w:val="120"/>
          <w:sz w:val="22"/>
        </w:rPr>
        <w:t> </w:t>
      </w:r>
      <w:r>
        <w:rPr>
          <w:rFonts w:ascii="Trebuchet MS"/>
          <w:b/>
          <w:i/>
          <w:w w:val="120"/>
          <w:sz w:val="22"/>
        </w:rPr>
        <w:t>lieu</w:t>
      </w:r>
      <w:r>
        <w:rPr>
          <w:rFonts w:ascii="Trebuchet MS"/>
          <w:b/>
          <w:i/>
          <w:spacing w:val="-16"/>
          <w:w w:val="120"/>
          <w:sz w:val="22"/>
        </w:rPr>
        <w:t> </w:t>
      </w:r>
      <w:r>
        <w:rPr>
          <w:rFonts w:ascii="Trebuchet MS"/>
          <w:b/>
          <w:i/>
          <w:w w:val="120"/>
          <w:sz w:val="22"/>
        </w:rPr>
        <w:t>les</w:t>
      </w:r>
      <w:r>
        <w:rPr>
          <w:rFonts w:ascii="Trebuchet MS"/>
          <w:b/>
          <w:i/>
          <w:spacing w:val="51"/>
          <w:w w:val="120"/>
          <w:sz w:val="22"/>
        </w:rPr>
        <w:t> </w:t>
      </w:r>
      <w:r>
        <w:rPr>
          <w:rFonts w:ascii="Trebuchet MS"/>
          <w:b/>
          <w:i/>
          <w:w w:val="120"/>
          <w:sz w:val="22"/>
        </w:rPr>
        <w:t>:</w:t>
      </w:r>
      <w:r>
        <w:rPr>
          <w:rFonts w:ascii="Trebuchet MS"/>
          <w:b/>
          <w:i/>
          <w:spacing w:val="-17"/>
          <w:w w:val="120"/>
          <w:sz w:val="22"/>
        </w:rPr>
        <w:t> </w:t>
      </w:r>
      <w:r>
        <w:rPr>
          <w:rFonts w:ascii="Trebuchet MS"/>
          <w:b/>
          <w:i/>
          <w:w w:val="120"/>
          <w:sz w:val="22"/>
        </w:rPr>
        <w:t>jeudi</w:t>
      </w:r>
      <w:r>
        <w:rPr>
          <w:rFonts w:ascii="Trebuchet MS"/>
          <w:b/>
          <w:i/>
          <w:spacing w:val="-16"/>
          <w:w w:val="120"/>
          <w:sz w:val="22"/>
        </w:rPr>
        <w:t> </w:t>
      </w:r>
      <w:r>
        <w:rPr>
          <w:rFonts w:ascii="Trebuchet MS"/>
          <w:b/>
          <w:i/>
          <w:w w:val="120"/>
          <w:sz w:val="22"/>
        </w:rPr>
        <w:t>30</w:t>
      </w:r>
      <w:r>
        <w:rPr>
          <w:rFonts w:ascii="Trebuchet MS"/>
          <w:b/>
          <w:i/>
          <w:spacing w:val="-18"/>
          <w:w w:val="120"/>
          <w:sz w:val="22"/>
        </w:rPr>
        <w:t> </w:t>
      </w:r>
      <w:r>
        <w:rPr>
          <w:rFonts w:ascii="Trebuchet MS"/>
          <w:b/>
          <w:i/>
          <w:w w:val="120"/>
          <w:sz w:val="22"/>
        </w:rPr>
        <w:t>Janvier,</w:t>
      </w:r>
      <w:r>
        <w:rPr>
          <w:rFonts w:ascii="Trebuchet MS"/>
          <w:b/>
          <w:i/>
          <w:spacing w:val="-16"/>
          <w:w w:val="120"/>
          <w:sz w:val="22"/>
        </w:rPr>
        <w:t> </w:t>
      </w:r>
      <w:r>
        <w:rPr>
          <w:rFonts w:ascii="Trebuchet MS"/>
          <w:b/>
          <w:i/>
          <w:w w:val="120"/>
          <w:sz w:val="22"/>
        </w:rPr>
        <w:t>jeudi</w:t>
      </w:r>
      <w:r>
        <w:rPr>
          <w:rFonts w:ascii="Trebuchet MS"/>
          <w:b/>
          <w:i/>
          <w:spacing w:val="-17"/>
          <w:w w:val="120"/>
          <w:sz w:val="22"/>
        </w:rPr>
        <w:t> </w:t>
      </w:r>
      <w:r>
        <w:rPr>
          <w:rFonts w:ascii="Trebuchet MS"/>
          <w:b/>
          <w:i/>
          <w:w w:val="120"/>
          <w:sz w:val="22"/>
        </w:rPr>
        <w:t>19</w:t>
      </w:r>
      <w:r>
        <w:rPr>
          <w:rFonts w:ascii="Trebuchet MS"/>
          <w:b/>
          <w:i/>
          <w:spacing w:val="-18"/>
          <w:w w:val="120"/>
          <w:sz w:val="22"/>
        </w:rPr>
        <w:t> </w:t>
      </w:r>
      <w:r>
        <w:rPr>
          <w:rFonts w:ascii="Trebuchet MS"/>
          <w:b/>
          <w:i/>
          <w:w w:val="120"/>
          <w:sz w:val="22"/>
        </w:rPr>
        <w:t>Mars,</w:t>
      </w:r>
      <w:r>
        <w:rPr>
          <w:rFonts w:ascii="Trebuchet MS"/>
          <w:b/>
          <w:i/>
          <w:spacing w:val="-16"/>
          <w:w w:val="120"/>
          <w:sz w:val="22"/>
        </w:rPr>
        <w:t> </w:t>
      </w:r>
      <w:r>
        <w:rPr>
          <w:rFonts w:ascii="Trebuchet MS"/>
          <w:b/>
          <w:i/>
          <w:w w:val="120"/>
          <w:sz w:val="22"/>
        </w:rPr>
        <w:t>jeudi</w:t>
      </w:r>
      <w:r>
        <w:rPr>
          <w:rFonts w:ascii="Trebuchet MS"/>
          <w:b/>
          <w:i/>
          <w:spacing w:val="-15"/>
          <w:w w:val="120"/>
          <w:sz w:val="22"/>
        </w:rPr>
        <w:t> </w:t>
      </w:r>
      <w:r>
        <w:rPr>
          <w:rFonts w:ascii="Trebuchet MS"/>
          <w:b/>
          <w:i/>
          <w:w w:val="120"/>
          <w:sz w:val="22"/>
        </w:rPr>
        <w:t>14</w:t>
      </w:r>
      <w:r>
        <w:rPr>
          <w:rFonts w:ascii="Trebuchet MS"/>
          <w:b/>
          <w:i/>
          <w:spacing w:val="-15"/>
          <w:w w:val="120"/>
          <w:sz w:val="22"/>
        </w:rPr>
        <w:t> </w:t>
      </w:r>
      <w:r>
        <w:rPr>
          <w:rFonts w:ascii="Trebuchet MS"/>
          <w:b/>
          <w:i/>
          <w:w w:val="120"/>
          <w:sz w:val="22"/>
        </w:rPr>
        <w:t>Mai, </w:t>
      </w:r>
      <w:r>
        <w:rPr>
          <w:rFonts w:ascii="Trebuchet MS"/>
          <w:b/>
          <w:i/>
          <w:w w:val="120"/>
          <w:sz w:val="22"/>
        </w:rPr>
        <w:t>jeudi 10 Septembre, et jeudi 19</w:t>
      </w:r>
      <w:r>
        <w:rPr>
          <w:rFonts w:ascii="Trebuchet MS"/>
          <w:b/>
          <w:i/>
          <w:spacing w:val="-27"/>
          <w:w w:val="120"/>
          <w:sz w:val="22"/>
        </w:rPr>
        <w:t> </w:t>
      </w:r>
      <w:r>
        <w:rPr>
          <w:rFonts w:ascii="Trebuchet MS"/>
          <w:b/>
          <w:i/>
          <w:w w:val="120"/>
          <w:sz w:val="22"/>
        </w:rPr>
        <w:t>Novembre</w:t>
      </w:r>
      <w:r>
        <w:rPr>
          <w:rFonts w:ascii="Trebuchet MS"/>
          <w:i/>
          <w:w w:val="120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303" w:lineRule="exact" w:before="223" w:after="0"/>
        <w:ind w:left="540" w:right="0" w:hanging="170"/>
        <w:jc w:val="left"/>
        <w:rPr>
          <w:sz w:val="22"/>
        </w:rPr>
      </w:pPr>
      <w:r>
        <w:rPr>
          <w:rFonts w:ascii="Trebuchet MS" w:hAnsi="Trebuchet MS"/>
          <w:b/>
          <w:w w:val="120"/>
          <w:sz w:val="22"/>
        </w:rPr>
        <w:t>Horaires </w:t>
      </w:r>
      <w:r>
        <w:rPr>
          <w:w w:val="120"/>
          <w:sz w:val="22"/>
        </w:rPr>
        <w:t>: préparation 17h30, distribution 18h00</w:t>
      </w:r>
      <w:r>
        <w:rPr>
          <w:spacing w:val="45"/>
          <w:w w:val="120"/>
          <w:sz w:val="22"/>
        </w:rPr>
        <w:t> </w:t>
      </w:r>
      <w:r>
        <w:rPr>
          <w:w w:val="120"/>
          <w:sz w:val="22"/>
        </w:rPr>
        <w:t>19h00.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303" w:lineRule="exact" w:before="0" w:after="0"/>
        <w:ind w:left="540" w:right="0" w:hanging="170"/>
        <w:jc w:val="left"/>
        <w:rPr>
          <w:sz w:val="22"/>
        </w:rPr>
      </w:pPr>
      <w:r>
        <w:rPr>
          <w:rFonts w:ascii="Trebuchet MS" w:hAnsi="Trebuchet MS"/>
          <w:b/>
          <w:w w:val="120"/>
          <w:sz w:val="22"/>
        </w:rPr>
        <w:t>Lieu </w:t>
      </w:r>
      <w:r>
        <w:rPr>
          <w:rFonts w:ascii="Trebuchet MS" w:hAnsi="Trebuchet MS"/>
          <w:b/>
          <w:i/>
          <w:w w:val="120"/>
          <w:sz w:val="22"/>
        </w:rPr>
        <w:t>: </w:t>
      </w:r>
      <w:r>
        <w:rPr>
          <w:w w:val="120"/>
          <w:sz w:val="22"/>
        </w:rPr>
        <w:t>salle Hanriot, 91090</w:t>
      </w:r>
      <w:r>
        <w:rPr>
          <w:spacing w:val="26"/>
          <w:w w:val="120"/>
          <w:sz w:val="22"/>
        </w:rPr>
        <w:t> </w:t>
      </w:r>
      <w:r>
        <w:rPr>
          <w:w w:val="120"/>
          <w:sz w:val="22"/>
        </w:rPr>
        <w:t>LISSES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line style="position:absolute;mso-position-horizontal-relative:page;mso-position-vertical-relative:paragraph;z-index:-1000;mso-wrap-distance-left:0;mso-wrap-distance-right:0" from="36.849998pt,10.791463pt" to="169.399998pt,10.791463pt" stroked="true" strokeweight=".5pt" strokecolor="#000000">
            <v:stroke dashstyle="solid"/>
            <w10:wrap type="topAndBottom"/>
          </v:line>
        </w:pict>
      </w:r>
    </w:p>
    <w:p>
      <w:pPr>
        <w:tabs>
          <w:tab w:pos="531" w:val="left" w:leader="none"/>
        </w:tabs>
        <w:spacing w:before="0"/>
        <w:ind w:left="200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6"/>
          <w:sz w:val="11"/>
        </w:rPr>
        <w:t>1</w:t>
        <w:tab/>
      </w:r>
      <w:bookmarkStart w:name="_bookmark0" w:id="1"/>
      <w:bookmarkEnd w:id="1"/>
      <w:r>
        <w:rPr>
          <w:rFonts w:ascii="Times New Roman" w:hAnsi="Times New Roman"/>
          <w:position w:val="6"/>
          <w:sz w:val="11"/>
        </w:rPr>
      </w:r>
      <w:r>
        <w:rPr>
          <w:rFonts w:ascii="Times New Roman" w:hAnsi="Times New Roman"/>
          <w:sz w:val="20"/>
        </w:rPr>
        <w:t>disponible auprès de l'association ou sur le site du réseau AMAP IdF : reseauamapidf.org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footerReference w:type="default" r:id="rId5"/>
          <w:type w:val="continuous"/>
          <w:pgSz w:w="11910" w:h="16840"/>
          <w:pgMar w:footer="696" w:top="160" w:bottom="880" w:left="540" w:right="36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Heading1"/>
        <w:ind w:left="2183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509269</wp:posOffset>
            </wp:positionH>
            <wp:positionV relativeFrom="paragraph">
              <wp:posOffset>-436475</wp:posOffset>
            </wp:positionV>
            <wp:extent cx="1218565" cy="807720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Choix de l'adhérent</w:t>
      </w:r>
    </w:p>
    <w:p>
      <w:pPr>
        <w:pStyle w:val="BodyText"/>
        <w:spacing w:before="8" w:after="1"/>
        <w:rPr>
          <w:rFonts w:ascii="Arial"/>
          <w:sz w:val="16"/>
        </w:rPr>
      </w:pPr>
    </w:p>
    <w:tbl>
      <w:tblPr>
        <w:tblW w:w="0" w:type="auto"/>
        <w:jc w:val="left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4"/>
        <w:gridCol w:w="1576"/>
        <w:gridCol w:w="1590"/>
        <w:gridCol w:w="1640"/>
      </w:tblGrid>
      <w:tr>
        <w:trPr>
          <w:trHeight w:val="1023" w:hRule="atLeast"/>
        </w:trPr>
        <w:tc>
          <w:tcPr>
            <w:tcW w:w="5504" w:type="dxa"/>
          </w:tcPr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w w:val="115"/>
                <w:sz w:val="22"/>
              </w:rPr>
              <w:t>Produit</w:t>
            </w:r>
          </w:p>
          <w:p>
            <w:pPr>
              <w:pStyle w:val="TableParagraph"/>
              <w:spacing w:line="257" w:lineRule="exact"/>
              <w:ind w:left="179"/>
              <w:rPr>
                <w:sz w:val="22"/>
              </w:rPr>
            </w:pPr>
            <w:r>
              <w:rPr>
                <w:w w:val="115"/>
                <w:sz w:val="22"/>
              </w:rPr>
              <w:t>(exemple Farine Blé T 65)</w:t>
            </w:r>
          </w:p>
        </w:tc>
        <w:tc>
          <w:tcPr>
            <w:tcW w:w="1576" w:type="dxa"/>
          </w:tcPr>
          <w:p>
            <w:pPr>
              <w:pStyle w:val="TableParagraph"/>
              <w:spacing w:line="237" w:lineRule="auto"/>
              <w:ind w:left="110"/>
              <w:rPr>
                <w:sz w:val="22"/>
              </w:rPr>
            </w:pPr>
            <w:r>
              <w:rPr>
                <w:w w:val="115"/>
                <w:sz w:val="22"/>
              </w:rPr>
              <w:t>Condition- </w:t>
            </w:r>
            <w:r>
              <w:rPr>
                <w:w w:val="120"/>
                <w:sz w:val="22"/>
              </w:rPr>
              <w:t>nement (exemple :</w:t>
            </w:r>
          </w:p>
          <w:p>
            <w:pPr>
              <w:pStyle w:val="TableParagraph"/>
              <w:spacing w:line="241" w:lineRule="exact"/>
              <w:ind w:left="110"/>
              <w:rPr>
                <w:sz w:val="22"/>
              </w:rPr>
            </w:pPr>
            <w:r>
              <w:rPr>
                <w:w w:val="115"/>
                <w:sz w:val="22"/>
              </w:rPr>
              <w:t>2kg)</w:t>
            </w:r>
          </w:p>
        </w:tc>
        <w:tc>
          <w:tcPr>
            <w:tcW w:w="1590" w:type="dxa"/>
          </w:tcPr>
          <w:p>
            <w:pPr>
              <w:pStyle w:val="TableParagraph"/>
              <w:spacing w:line="237" w:lineRule="auto"/>
              <w:ind w:left="110"/>
              <w:rPr>
                <w:sz w:val="22"/>
              </w:rPr>
            </w:pPr>
            <w:r>
              <w:rPr>
                <w:w w:val="115"/>
                <w:sz w:val="22"/>
              </w:rPr>
              <w:t>Prix après remise 7 %</w:t>
            </w:r>
          </w:p>
        </w:tc>
        <w:tc>
          <w:tcPr>
            <w:tcW w:w="1640" w:type="dxa"/>
          </w:tcPr>
          <w:p>
            <w:pPr>
              <w:pStyle w:val="TableParagraph"/>
              <w:spacing w:line="253" w:lineRule="exact"/>
              <w:ind w:left="110"/>
              <w:rPr>
                <w:sz w:val="22"/>
              </w:rPr>
            </w:pPr>
            <w:r>
              <w:rPr>
                <w:w w:val="120"/>
                <w:sz w:val="22"/>
              </w:rPr>
              <w:t>Quantité</w:t>
            </w:r>
          </w:p>
        </w:tc>
      </w:tr>
      <w:tr>
        <w:trPr>
          <w:trHeight w:val="256" w:hRule="atLeast"/>
        </w:trPr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6" w:hRule="atLeast"/>
        </w:trPr>
        <w:tc>
          <w:tcPr>
            <w:tcW w:w="5504" w:type="dxa"/>
          </w:tcPr>
          <w:p>
            <w:pPr>
              <w:pStyle w:val="TableParagraph"/>
              <w:ind w:left="11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30"/>
                <w:sz w:val="20"/>
              </w:rPr>
              <w:t>PRIX TOTAL</w:t>
            </w:r>
          </w:p>
        </w:tc>
        <w:tc>
          <w:tcPr>
            <w:tcW w:w="480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"/>
        <w:rPr>
          <w:rFonts w:ascii="Arial"/>
          <w:sz w:val="26"/>
        </w:rPr>
      </w:pPr>
    </w:p>
    <w:p>
      <w:pPr>
        <w:pStyle w:val="Heading2"/>
        <w:spacing w:line="242" w:lineRule="auto"/>
      </w:pPr>
      <w:r>
        <w:rPr>
          <w:w w:val="120"/>
        </w:rPr>
        <w:t>Vous</w:t>
      </w:r>
      <w:r>
        <w:rPr>
          <w:spacing w:val="-22"/>
          <w:w w:val="120"/>
        </w:rPr>
        <w:t> </w:t>
      </w:r>
      <w:r>
        <w:rPr>
          <w:w w:val="120"/>
        </w:rPr>
        <w:t>pouvez</w:t>
      </w:r>
      <w:r>
        <w:rPr>
          <w:spacing w:val="-23"/>
          <w:w w:val="120"/>
        </w:rPr>
        <w:t> </w:t>
      </w:r>
      <w:r>
        <w:rPr>
          <w:w w:val="120"/>
        </w:rPr>
        <w:t>payer</w:t>
      </w:r>
      <w:r>
        <w:rPr>
          <w:spacing w:val="-22"/>
          <w:w w:val="120"/>
        </w:rPr>
        <w:t> </w:t>
      </w:r>
      <w:r>
        <w:rPr>
          <w:w w:val="120"/>
        </w:rPr>
        <w:t>en</w:t>
      </w:r>
      <w:r>
        <w:rPr>
          <w:spacing w:val="-23"/>
          <w:w w:val="120"/>
        </w:rPr>
        <w:t> </w:t>
      </w:r>
      <w:r>
        <w:rPr>
          <w:w w:val="120"/>
        </w:rPr>
        <w:t>1</w:t>
      </w:r>
      <w:r>
        <w:rPr>
          <w:spacing w:val="-22"/>
          <w:w w:val="120"/>
        </w:rPr>
        <w:t> </w:t>
      </w:r>
      <w:r>
        <w:rPr>
          <w:w w:val="120"/>
        </w:rPr>
        <w:t>chèque</w:t>
      </w:r>
      <w:r>
        <w:rPr>
          <w:spacing w:val="-24"/>
          <w:w w:val="120"/>
        </w:rPr>
        <w:t> </w:t>
      </w:r>
      <w:r>
        <w:rPr>
          <w:w w:val="120"/>
        </w:rPr>
        <w:t>débité</w:t>
      </w:r>
      <w:r>
        <w:rPr>
          <w:spacing w:val="-21"/>
          <w:w w:val="120"/>
        </w:rPr>
        <w:t> </w:t>
      </w:r>
      <w:r>
        <w:rPr>
          <w:w w:val="120"/>
        </w:rPr>
        <w:t>en</w:t>
      </w:r>
      <w:r>
        <w:rPr>
          <w:spacing w:val="-24"/>
          <w:w w:val="120"/>
        </w:rPr>
        <w:t> </w:t>
      </w:r>
      <w:r>
        <w:rPr>
          <w:w w:val="120"/>
        </w:rPr>
        <w:t>février,</w:t>
      </w:r>
      <w:r>
        <w:rPr>
          <w:spacing w:val="-22"/>
          <w:w w:val="120"/>
        </w:rPr>
        <w:t> </w:t>
      </w:r>
      <w:r>
        <w:rPr>
          <w:w w:val="120"/>
        </w:rPr>
        <w:t>deux</w:t>
      </w:r>
      <w:r>
        <w:rPr>
          <w:spacing w:val="-23"/>
          <w:w w:val="120"/>
        </w:rPr>
        <w:t> </w:t>
      </w:r>
      <w:r>
        <w:rPr>
          <w:w w:val="120"/>
        </w:rPr>
        <w:t>chèques</w:t>
      </w:r>
      <w:r>
        <w:rPr>
          <w:spacing w:val="-21"/>
          <w:w w:val="120"/>
        </w:rPr>
        <w:t> </w:t>
      </w:r>
      <w:r>
        <w:rPr>
          <w:w w:val="120"/>
        </w:rPr>
        <w:t>débités</w:t>
      </w:r>
      <w:r>
        <w:rPr>
          <w:spacing w:val="-24"/>
          <w:w w:val="120"/>
        </w:rPr>
        <w:t> </w:t>
      </w:r>
      <w:r>
        <w:rPr>
          <w:w w:val="120"/>
        </w:rPr>
        <w:t>en</w:t>
      </w:r>
      <w:r>
        <w:rPr>
          <w:spacing w:val="-21"/>
          <w:w w:val="120"/>
        </w:rPr>
        <w:t> </w:t>
      </w:r>
      <w:r>
        <w:rPr>
          <w:w w:val="120"/>
        </w:rPr>
        <w:t>février</w:t>
      </w:r>
      <w:r>
        <w:rPr>
          <w:spacing w:val="-22"/>
          <w:w w:val="120"/>
        </w:rPr>
        <w:t> </w:t>
      </w:r>
      <w:r>
        <w:rPr>
          <w:w w:val="120"/>
        </w:rPr>
        <w:t>et juin, ou 5 chèques débités à chaque</w:t>
      </w:r>
      <w:r>
        <w:rPr>
          <w:spacing w:val="-34"/>
          <w:w w:val="120"/>
        </w:rPr>
        <w:t> </w:t>
      </w:r>
      <w:r>
        <w:rPr>
          <w:w w:val="120"/>
        </w:rPr>
        <w:t>livraison.</w:t>
      </w:r>
    </w:p>
    <w:p>
      <w:pPr>
        <w:pStyle w:val="BodyText"/>
        <w:tabs>
          <w:tab w:pos="1669" w:val="left" w:leader="none"/>
          <w:tab w:pos="5484" w:val="left" w:leader="dot"/>
        </w:tabs>
        <w:spacing w:line="326" w:lineRule="exact"/>
        <w:ind w:left="620"/>
      </w:pPr>
      <w:r>
        <w:rPr>
          <w:rFonts w:ascii="Symbol" w:hAnsi="Symbol"/>
          <w:w w:val="125"/>
          <w:sz w:val="36"/>
        </w:rPr>
        <w:t>□</w:t>
      </w:r>
      <w:r>
        <w:rPr>
          <w:rFonts w:ascii="Symbol" w:hAnsi="Symbol"/>
          <w:w w:val="125"/>
          <w:sz w:val="36"/>
          <w:u w:val="single"/>
        </w:rPr>
        <w:t></w:t>
      </w:r>
      <w:r>
        <w:rPr>
          <w:w w:val="125"/>
        </w:rPr>
        <w:t>chèques de</w:t>
      </w:r>
      <w:r>
        <w:rPr>
          <w:spacing w:val="-10"/>
          <w:w w:val="125"/>
        </w:rPr>
        <w:t> </w:t>
      </w:r>
      <w:r>
        <w:rPr>
          <w:w w:val="125"/>
        </w:rPr>
        <w:t>.€</w:t>
      </w:r>
      <w:r>
        <w:rPr>
          <w:spacing w:val="-5"/>
          <w:w w:val="125"/>
        </w:rPr>
        <w:t> </w:t>
      </w:r>
      <w:r>
        <w:rPr>
          <w:w w:val="125"/>
        </w:rPr>
        <w:t>(…</w:t>
        <w:tab/>
        <w:t>)</w:t>
      </w:r>
    </w:p>
    <w:p>
      <w:pPr>
        <w:pStyle w:val="BodyText"/>
        <w:spacing w:line="237" w:lineRule="auto"/>
        <w:ind w:left="200" w:right="389"/>
      </w:pPr>
      <w:r>
        <w:rPr>
          <w:w w:val="120"/>
        </w:rPr>
        <w:t>Les chèques doivent être libellés à l’ordre de </w:t>
      </w:r>
      <w:r>
        <w:rPr>
          <w:rFonts w:ascii="Trebuchet MS" w:hAnsi="Trebuchet MS"/>
          <w:b/>
          <w:w w:val="120"/>
          <w:u w:val="single"/>
        </w:rPr>
        <w:t>« Gilles Matignon»</w:t>
      </w:r>
      <w:r>
        <w:rPr>
          <w:rFonts w:ascii="Trebuchet MS" w:hAnsi="Trebuchet MS"/>
          <w:b/>
          <w:w w:val="120"/>
        </w:rPr>
        <w:t> </w:t>
      </w:r>
      <w:r>
        <w:rPr>
          <w:w w:val="120"/>
        </w:rPr>
        <w:t>et tous datés du jour de la signature du contrat. Le trésorier a la charge de les remettre au meunier selon le calendrier ci-dessus. L’abonné/e accepte que les chèques soient encaissés selon le calendrier ci-dessus.</w:t>
      </w:r>
    </w:p>
    <w:p>
      <w:pPr>
        <w:pStyle w:val="BodyText"/>
        <w:spacing w:before="4"/>
      </w:pPr>
    </w:p>
    <w:p>
      <w:pPr>
        <w:pStyle w:val="Heading2"/>
        <w:spacing w:line="242" w:lineRule="auto" w:before="1"/>
        <w:ind w:right="223"/>
      </w:pPr>
      <w:r>
        <w:rPr>
          <w:w w:val="120"/>
        </w:rPr>
        <w:t>ATTENTION : pour des raisons d’hygiène, toute farine non récupérée repartira avec le</w:t>
      </w:r>
      <w:r>
        <w:rPr>
          <w:spacing w:val="-17"/>
          <w:w w:val="120"/>
        </w:rPr>
        <w:t> </w:t>
      </w:r>
      <w:r>
        <w:rPr>
          <w:w w:val="120"/>
        </w:rPr>
        <w:t>meunier</w:t>
      </w:r>
      <w:r>
        <w:rPr>
          <w:spacing w:val="-15"/>
          <w:w w:val="120"/>
        </w:rPr>
        <w:t> </w:t>
      </w:r>
      <w:r>
        <w:rPr>
          <w:w w:val="120"/>
        </w:rPr>
        <w:t>et</w:t>
      </w:r>
      <w:r>
        <w:rPr>
          <w:spacing w:val="-15"/>
          <w:w w:val="120"/>
        </w:rPr>
        <w:t> </w:t>
      </w:r>
      <w:r>
        <w:rPr>
          <w:w w:val="120"/>
        </w:rPr>
        <w:t>devra</w:t>
      </w:r>
      <w:r>
        <w:rPr>
          <w:spacing w:val="-17"/>
          <w:w w:val="120"/>
        </w:rPr>
        <w:t> </w:t>
      </w:r>
      <w:r>
        <w:rPr>
          <w:w w:val="120"/>
        </w:rPr>
        <w:t>être</w:t>
      </w:r>
      <w:r>
        <w:rPr>
          <w:spacing w:val="-16"/>
          <w:w w:val="120"/>
        </w:rPr>
        <w:t> </w:t>
      </w:r>
      <w:r>
        <w:rPr>
          <w:w w:val="120"/>
        </w:rPr>
        <w:t>récupérée</w:t>
      </w:r>
      <w:r>
        <w:rPr>
          <w:spacing w:val="-17"/>
          <w:w w:val="120"/>
        </w:rPr>
        <w:t> </w:t>
      </w:r>
      <w:r>
        <w:rPr>
          <w:w w:val="120"/>
        </w:rPr>
        <w:t>chez</w:t>
      </w:r>
      <w:r>
        <w:rPr>
          <w:spacing w:val="-16"/>
          <w:w w:val="120"/>
        </w:rPr>
        <w:t> </w:t>
      </w:r>
      <w:r>
        <w:rPr>
          <w:w w:val="120"/>
        </w:rPr>
        <w:t>lui</w:t>
      </w:r>
      <w:r>
        <w:rPr>
          <w:spacing w:val="-15"/>
          <w:w w:val="120"/>
        </w:rPr>
        <w:t> </w:t>
      </w:r>
      <w:r>
        <w:rPr>
          <w:w w:val="120"/>
        </w:rPr>
        <w:t>(sauf</w:t>
      </w:r>
      <w:r>
        <w:rPr>
          <w:spacing w:val="-16"/>
          <w:w w:val="120"/>
        </w:rPr>
        <w:t> </w:t>
      </w:r>
      <w:r>
        <w:rPr>
          <w:w w:val="120"/>
        </w:rPr>
        <w:t>problème</w:t>
      </w:r>
      <w:r>
        <w:rPr>
          <w:spacing w:val="-9"/>
          <w:w w:val="120"/>
        </w:rPr>
        <w:t> </w:t>
      </w:r>
      <w:r>
        <w:rPr>
          <w:w w:val="120"/>
          <w:u w:val="single"/>
        </w:rPr>
        <w:t>ponctuel</w:t>
      </w:r>
      <w:r>
        <w:rPr>
          <w:spacing w:val="-16"/>
          <w:w w:val="120"/>
          <w:u w:val="single"/>
        </w:rPr>
        <w:t> </w:t>
      </w:r>
      <w:r>
        <w:rPr>
          <w:w w:val="120"/>
          <w:u w:val="single"/>
        </w:rPr>
        <w:t>et</w:t>
      </w:r>
      <w:r>
        <w:rPr>
          <w:spacing w:val="-15"/>
          <w:w w:val="120"/>
          <w:u w:val="single"/>
        </w:rPr>
        <w:t> </w:t>
      </w:r>
      <w:r>
        <w:rPr>
          <w:w w:val="120"/>
          <w:u w:val="single"/>
        </w:rPr>
        <w:t>non</w:t>
      </w:r>
      <w:r>
        <w:rPr>
          <w:spacing w:val="-16"/>
          <w:w w:val="120"/>
          <w:u w:val="single"/>
        </w:rPr>
        <w:t> </w:t>
      </w:r>
      <w:r>
        <w:rPr>
          <w:w w:val="120"/>
          <w:u w:val="single"/>
        </w:rPr>
        <w:t>prévisible</w:t>
      </w:r>
      <w:r>
        <w:rPr>
          <w:w w:val="120"/>
        </w:rPr>
        <w:t> le jour de la</w:t>
      </w:r>
      <w:r>
        <w:rPr>
          <w:spacing w:val="-17"/>
          <w:w w:val="120"/>
        </w:rPr>
        <w:t> </w:t>
      </w:r>
      <w:r>
        <w:rPr>
          <w:w w:val="120"/>
        </w:rPr>
        <w:t>livraison)</w:t>
      </w:r>
    </w:p>
    <w:p>
      <w:pPr>
        <w:pStyle w:val="BodyText"/>
        <w:spacing w:before="5"/>
        <w:rPr>
          <w:rFonts w:ascii="Trebuchet MS"/>
          <w:b/>
          <w:sz w:val="21"/>
        </w:rPr>
      </w:pPr>
    </w:p>
    <w:p>
      <w:pPr>
        <w:pStyle w:val="BodyText"/>
        <w:ind w:left="200" w:right="405"/>
      </w:pPr>
      <w:r>
        <w:rPr>
          <w:w w:val="120"/>
        </w:rPr>
        <w:t>Ce contrat est établi en trois exemplaires, un pour le meunier, un pour l’abonné/e et un pour l’association.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  <w:rPr>
          <w:rFonts w:ascii="Trebuchet MS" w:hAnsi="Trebuchet MS"/>
          <w:b/>
        </w:rPr>
      </w:pPr>
      <w:r>
        <w:rPr>
          <w:w w:val="120"/>
        </w:rPr>
        <w:t>Fait en trois exemplaires à Lisses</w:t>
      </w:r>
      <w:r>
        <w:rPr>
          <w:rFonts w:ascii="Trebuchet MS" w:hAnsi="Trebuchet MS"/>
          <w:b/>
          <w:w w:val="120"/>
        </w:rPr>
        <w:t>, </w:t>
      </w:r>
      <w:r>
        <w:rPr>
          <w:w w:val="120"/>
        </w:rPr>
        <w:t>le </w:t>
      </w:r>
      <w:r>
        <w:rPr>
          <w:rFonts w:ascii="Trebuchet MS" w:hAnsi="Trebuchet MS"/>
          <w:b/>
          <w:w w:val="120"/>
        </w:rPr>
        <w:t>…………….</w:t>
      </w:r>
    </w:p>
    <w:p>
      <w:pPr>
        <w:pStyle w:val="BodyText"/>
        <w:spacing w:before="10"/>
        <w:rPr>
          <w:rFonts w:ascii="Trebuchet MS"/>
          <w:b/>
          <w:sz w:val="21"/>
        </w:rPr>
      </w:pPr>
    </w:p>
    <w:p>
      <w:pPr>
        <w:pStyle w:val="BodyText"/>
        <w:spacing w:line="257" w:lineRule="exact"/>
        <w:ind w:left="200"/>
      </w:pPr>
      <w:r>
        <w:rPr>
          <w:w w:val="120"/>
        </w:rPr>
        <w:t>Noms et signatures :</w:t>
      </w:r>
    </w:p>
    <w:p>
      <w:pPr>
        <w:pStyle w:val="BodyText"/>
        <w:tabs>
          <w:tab w:pos="7233" w:val="left" w:leader="none"/>
        </w:tabs>
        <w:spacing w:line="256" w:lineRule="exact"/>
        <w:ind w:left="200"/>
      </w:pPr>
      <w:r>
        <w:rPr>
          <w:w w:val="120"/>
        </w:rPr>
        <w:t>De</w:t>
      </w:r>
      <w:r>
        <w:rPr>
          <w:spacing w:val="-16"/>
          <w:w w:val="120"/>
        </w:rPr>
        <w:t> </w:t>
      </w:r>
      <w:r>
        <w:rPr>
          <w:w w:val="120"/>
        </w:rPr>
        <w:t>l'abonné/e</w:t>
        <w:tab/>
        <w:t>Du meunier</w:t>
      </w:r>
      <w:r>
        <w:rPr>
          <w:spacing w:val="19"/>
          <w:w w:val="120"/>
        </w:rPr>
        <w:t> </w:t>
      </w:r>
      <w:r>
        <w:rPr>
          <w:w w:val="120"/>
        </w:rPr>
        <w:t>partenaire</w:t>
      </w:r>
    </w:p>
    <w:p>
      <w:pPr>
        <w:pStyle w:val="BodyText"/>
        <w:spacing w:line="257" w:lineRule="exact"/>
        <w:ind w:left="7250"/>
      </w:pPr>
      <w:r>
        <w:rPr>
          <w:w w:val="120"/>
        </w:rPr>
        <w:t>Gilles MATIGNON</w:t>
      </w:r>
    </w:p>
    <w:sectPr>
      <w:pgSz w:w="11910" w:h="16840"/>
      <w:pgMar w:header="0" w:footer="696" w:top="160" w:bottom="980" w:left="5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Ryo Clean PlusN L">
    <w:altName w:val="Ryo Clean PlusN L"/>
    <w:charset w:val="8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pt;margin-top:791.270752pt;width:238.4pt;height:15.35pt;mso-position-horizontal-relative:page;mso-position-vertical-relative:page;z-index:-11104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w w:val="105"/>
                    <w:sz w:val="20"/>
                  </w:rPr>
                  <w:t>ContratFarine2020Vierge.odt </w:t>
                </w:r>
                <w:r>
                  <w:rPr>
                    <w:w w:val="105"/>
                    <w:sz w:val="20"/>
                  </w:rPr>
                  <w:t>– Gilles MATIGNON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105"/>
                    <w:sz w:val="20"/>
                  </w:rPr>
                  <w:t>/</w:t>
                </w:r>
                <w:r>
                  <w:rPr>
                    <w:rFonts w:ascii="Times New Roman" w:hAnsi="Times New Roman"/>
                    <w:w w:val="105"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540" w:hanging="170"/>
      </w:pPr>
      <w:rPr>
        <w:rFonts w:hint="default" w:ascii="Ryo Clean PlusN L" w:hAnsi="Ryo Clean PlusN L" w:eastAsia="Ryo Clean PlusN L" w:cs="Ryo Clean PlusN L"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86" w:hanging="1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33" w:hanging="1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79" w:hanging="1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26" w:hanging="1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3" w:hanging="1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19" w:hanging="1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66" w:hanging="1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12" w:hanging="17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20" w:hanging="360"/>
      </w:pPr>
      <w:rPr>
        <w:rFonts w:hint="default" w:ascii="Times New Roman" w:hAnsi="Times New Roman" w:eastAsia="Times New Roman" w:cs="Times New Roman"/>
        <w:spacing w:val="-24"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18" w:hanging="360"/>
      </w:pPr>
      <w:rPr>
        <w:rFonts w:hint="default" w:ascii="Times New Roman" w:hAnsi="Times New Roman" w:eastAsia="Times New Roman" w:cs="Times New Roman"/>
        <w:spacing w:val="-22"/>
        <w:w w:val="100"/>
        <w:sz w:val="18"/>
        <w:szCs w:val="18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3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1"/>
      <w:ind w:left="200"/>
      <w:outlineLvl w:val="1"/>
    </w:pPr>
    <w:rPr>
      <w:rFonts w:ascii="Arial" w:hAnsi="Arial" w:eastAsia="Arial" w:cs="Arial"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Trebuchet MS" w:hAnsi="Trebuchet MS" w:eastAsia="Trebuchet MS" w:cs="Trebuchet MS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256" w:lineRule="exact"/>
      <w:ind w:left="920" w:hanging="360"/>
    </w:pPr>
    <w:rPr>
      <w:rFonts w:ascii="Cambria" w:hAnsi="Cambria" w:eastAsia="Cambria" w:cs="Cambria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dc:title>NOM AMAP</dc:title>
  <dcterms:created xsi:type="dcterms:W3CDTF">2020-02-08T07:34:23Z</dcterms:created>
  <dcterms:modified xsi:type="dcterms:W3CDTF">2020-02-08T07:34:23Z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2020-01-12T00:00:00Z</vt:filetime>
  </property>
</Properties>
</file>